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ascii="仿宋" w:hAnsi="仿宋" w:eastAsia="仿宋"/>
          <w:bCs/>
          <w:color w:val="000000"/>
          <w:sz w:val="28"/>
          <w:szCs w:val="28"/>
        </w:rPr>
      </w:pPr>
      <w:bookmarkStart w:id="0" w:name="_Toc351203480"/>
      <w:bookmarkStart w:id="1" w:name="_Toc296503025"/>
      <w:bookmarkStart w:id="2" w:name="_Toc296890982"/>
      <w:r>
        <w:rPr>
          <w:rFonts w:ascii="仿宋" w:hAnsi="仿宋" w:eastAsia="仿宋"/>
          <w:bCs/>
          <w:color w:val="000000"/>
          <w:sz w:val="28"/>
          <w:szCs w:val="28"/>
        </w:rPr>
        <w:t>（GF—201</w:t>
      </w:r>
      <w:r>
        <w:rPr>
          <w:rFonts w:hint="eastAsia" w:ascii="仿宋" w:hAnsi="仿宋" w:eastAsia="仿宋"/>
          <w:bCs/>
          <w:color w:val="000000"/>
          <w:sz w:val="28"/>
          <w:szCs w:val="28"/>
        </w:rPr>
        <w:t>7</w:t>
      </w:r>
      <w:r>
        <w:rPr>
          <w:rFonts w:ascii="仿宋" w:hAnsi="仿宋" w:eastAsia="仿宋"/>
          <w:bCs/>
          <w:color w:val="000000"/>
          <w:sz w:val="28"/>
          <w:szCs w:val="28"/>
        </w:rPr>
        <w:t>—</w:t>
      </w:r>
      <w:r>
        <w:rPr>
          <w:rFonts w:hint="eastAsia" w:ascii="仿宋" w:hAnsi="仿宋" w:eastAsia="仿宋"/>
          <w:bCs/>
          <w:color w:val="000000"/>
          <w:sz w:val="28"/>
          <w:szCs w:val="28"/>
        </w:rPr>
        <w:t>0201）</w:t>
      </w:r>
    </w:p>
    <w:p>
      <w:pPr>
        <w:contextualSpacing/>
        <w:jc w:val="center"/>
        <w:rPr>
          <w:rFonts w:ascii="仿宋" w:hAnsi="仿宋" w:eastAsia="仿宋"/>
          <w:b/>
          <w:color w:val="000000"/>
          <w:sz w:val="28"/>
          <w:szCs w:val="28"/>
        </w:rPr>
      </w:pPr>
    </w:p>
    <w:p>
      <w:pPr>
        <w:contextualSpacing/>
        <w:jc w:val="center"/>
        <w:rPr>
          <w:rFonts w:ascii="黑体" w:hAnsi="黑体" w:eastAsia="黑体"/>
          <w:b/>
          <w:color w:val="000000"/>
          <w:sz w:val="44"/>
          <w:szCs w:val="44"/>
        </w:rPr>
      </w:pPr>
    </w:p>
    <w:p>
      <w:pPr>
        <w:contextualSpacing/>
        <w:jc w:val="center"/>
        <w:rPr>
          <w:rFonts w:ascii="黑体" w:hAnsi="黑体" w:eastAsia="黑体"/>
          <w:b/>
          <w:color w:val="000000"/>
          <w:sz w:val="44"/>
          <w:szCs w:val="44"/>
        </w:rPr>
      </w:pPr>
    </w:p>
    <w:p>
      <w:pPr>
        <w:contextualSpacing/>
        <w:jc w:val="center"/>
        <w:rPr>
          <w:rFonts w:hint="eastAsia" w:ascii="黑体" w:hAnsi="黑体" w:eastAsia="黑体"/>
          <w:b/>
          <w:color w:val="000000"/>
          <w:sz w:val="44"/>
          <w:szCs w:val="44"/>
        </w:rPr>
      </w:pPr>
    </w:p>
    <w:p>
      <w:pPr>
        <w:contextualSpacing/>
        <w:jc w:val="center"/>
        <w:rPr>
          <w:rFonts w:ascii="黑体" w:hAnsi="黑体" w:eastAsia="黑体"/>
          <w:b/>
          <w:color w:val="000000"/>
          <w:sz w:val="44"/>
          <w:szCs w:val="44"/>
        </w:rPr>
      </w:pPr>
    </w:p>
    <w:p>
      <w:pPr>
        <w:contextualSpacing/>
        <w:jc w:val="center"/>
        <w:rPr>
          <w:rFonts w:hint="eastAsia" w:ascii="黑体" w:hAnsi="黑体" w:eastAsia="黑体"/>
          <w:b/>
          <w:color w:val="000000"/>
          <w:sz w:val="48"/>
          <w:szCs w:val="48"/>
        </w:rPr>
      </w:pPr>
      <w:bookmarkStart w:id="3" w:name="_Hlk87273104"/>
      <w:r>
        <w:rPr>
          <w:rFonts w:ascii="黑体" w:hAnsi="黑体" w:eastAsia="黑体"/>
          <w:b/>
          <w:color w:val="000000"/>
          <w:sz w:val="48"/>
          <w:szCs w:val="48"/>
        </w:rPr>
        <w:t>建设工程施工合同</w:t>
      </w:r>
      <w:bookmarkEnd w:id="3"/>
    </w:p>
    <w:p>
      <w:pPr>
        <w:contextualSpacing/>
        <w:jc w:val="center"/>
        <w:rPr>
          <w:rFonts w:hint="eastAsia" w:ascii="黑体" w:hAnsi="黑体" w:eastAsia="黑体"/>
          <w:b/>
          <w:color w:val="000000"/>
          <w:sz w:val="48"/>
          <w:szCs w:val="48"/>
        </w:rPr>
      </w:pPr>
    </w:p>
    <w:p>
      <w:pPr>
        <w:contextualSpacing/>
        <w:jc w:val="center"/>
        <w:rPr>
          <w:rFonts w:ascii="黑体" w:hAnsi="黑体" w:eastAsia="黑体"/>
          <w:b/>
          <w:color w:val="000000"/>
          <w:sz w:val="44"/>
          <w:szCs w:val="44"/>
        </w:rPr>
      </w:pPr>
    </w:p>
    <w:p>
      <w:pPr>
        <w:contextualSpacing/>
        <w:jc w:val="center"/>
        <w:rPr>
          <w:rFonts w:ascii="黑体" w:hAnsi="黑体" w:eastAsia="黑体"/>
          <w:b/>
          <w:color w:val="000000"/>
          <w:sz w:val="44"/>
          <w:szCs w:val="44"/>
        </w:rPr>
      </w:pPr>
    </w:p>
    <w:p>
      <w:pPr>
        <w:contextualSpacing/>
        <w:jc w:val="center"/>
        <w:rPr>
          <w:rFonts w:ascii="黑体" w:hAnsi="黑体" w:eastAsia="黑体"/>
          <w:b/>
          <w:color w:val="000000"/>
          <w:sz w:val="44"/>
          <w:szCs w:val="44"/>
        </w:rPr>
      </w:pPr>
    </w:p>
    <w:p>
      <w:pPr>
        <w:contextualSpacing/>
        <w:jc w:val="center"/>
        <w:rPr>
          <w:rFonts w:ascii="黑体" w:hAnsi="黑体" w:eastAsia="黑体"/>
          <w:b/>
          <w:color w:val="000000"/>
          <w:sz w:val="44"/>
          <w:szCs w:val="44"/>
        </w:rPr>
      </w:pPr>
    </w:p>
    <w:p>
      <w:pPr>
        <w:contextualSpacing/>
        <w:rPr>
          <w:rFonts w:ascii="黑体" w:hAnsi="黑体" w:eastAsia="黑体"/>
          <w:b/>
          <w:color w:val="000000"/>
          <w:sz w:val="44"/>
          <w:szCs w:val="44"/>
        </w:rPr>
      </w:pPr>
    </w:p>
    <w:p>
      <w:pPr>
        <w:contextualSpacing/>
        <w:rPr>
          <w:rFonts w:ascii="黑体" w:hAnsi="黑体" w:eastAsia="黑体"/>
          <w:b/>
          <w:color w:val="000000"/>
          <w:sz w:val="44"/>
          <w:szCs w:val="44"/>
        </w:rPr>
      </w:pPr>
    </w:p>
    <w:p>
      <w:pPr>
        <w:contextualSpacing/>
        <w:rPr>
          <w:rFonts w:ascii="黑体" w:hAnsi="黑体" w:eastAsia="黑体"/>
          <w:b/>
          <w:color w:val="000000"/>
          <w:sz w:val="44"/>
          <w:szCs w:val="44"/>
        </w:rPr>
      </w:pPr>
    </w:p>
    <w:p>
      <w:pPr>
        <w:contextualSpacing/>
        <w:rPr>
          <w:rFonts w:ascii="黑体" w:hAnsi="黑体" w:eastAsia="黑体"/>
          <w:b/>
          <w:color w:val="000000"/>
          <w:sz w:val="44"/>
          <w:szCs w:val="44"/>
        </w:rPr>
      </w:pPr>
    </w:p>
    <w:p>
      <w:pPr>
        <w:ind w:right="2719" w:rightChars="1295" w:firstLine="2738" w:firstLineChars="1304"/>
        <w:contextualSpacing/>
        <w:jc w:val="distribute"/>
        <w:rPr>
          <w:b/>
          <w:color w:val="000000"/>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7620" t="5715" r="11430" b="13335"/>
                <wp:wrapNone/>
                <wp:docPr id="156800758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pPr>
                              <w:rPr>
                                <w:rFonts w:hint="eastAsia"/>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HNLXHYAAAACQEAAA8AAAAAAAAAAQAgAAAA&#10;IgAAAGRycy9kb3ducmV2LnhtbFBLAQIUABQAAAAIAIdO4kD1GgCcRAIAAGYEAAAOAAAAAAAAAAEA&#10;IAAAACcBAABkcnMvZTJvRG9jLnhtbFBLBQYAAAAABgAGAFkBAADdBQAAAAA=&#10;">
                <v:fill on="f" focussize="0,0"/>
                <v:stroke color="#FFFFFF" miterlimit="8"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b/>
          <w:color w:val="000000"/>
          <w:sz w:val="32"/>
          <w:szCs w:val="28"/>
        </w:rPr>
        <w:t>住房城乡建设部</w:t>
      </w:r>
    </w:p>
    <w:p>
      <w:pPr>
        <w:ind w:right="2719" w:rightChars="1295"/>
        <w:contextualSpacing/>
        <w:jc w:val="center"/>
        <w:rPr>
          <w:b/>
          <w:color w:val="000000"/>
          <w:sz w:val="32"/>
          <w:szCs w:val="28"/>
        </w:rPr>
      </w:pPr>
      <w:r>
        <w:rPr>
          <w:rFonts w:hint="eastAsia"/>
          <w:b/>
          <w:color w:val="000000"/>
          <w:sz w:val="32"/>
          <w:szCs w:val="28"/>
        </w:rPr>
        <w:t xml:space="preserve"> </w:t>
      </w:r>
      <w:r>
        <w:rPr>
          <w:b/>
          <w:color w:val="000000"/>
          <w:sz w:val="32"/>
          <w:szCs w:val="28"/>
        </w:rPr>
        <w:t xml:space="preserve">             国家工商行政管理总局</w:t>
      </w:r>
    </w:p>
    <w:p>
      <w:pPr>
        <w:contextualSpacing/>
        <w:rPr>
          <w:rFonts w:ascii="仿宋" w:hAnsi="仿宋" w:eastAsia="仿宋"/>
          <w:b/>
          <w:color w:val="000000"/>
          <w:sz w:val="28"/>
          <w:szCs w:val="28"/>
        </w:rPr>
      </w:pPr>
    </w:p>
    <w:p>
      <w:pPr>
        <w:snapToGrid w:val="0"/>
        <w:spacing w:after="312" w:afterLines="100"/>
        <w:jc w:val="center"/>
        <w:rPr>
          <w:rFonts w:ascii="仿宋" w:hAnsi="仿宋" w:eastAsia="仿宋"/>
          <w:b/>
          <w:bCs/>
          <w:sz w:val="28"/>
          <w:szCs w:val="28"/>
          <w:lang w:val="zh-CN"/>
        </w:rPr>
      </w:pPr>
      <w:r>
        <w:rPr>
          <w:rFonts w:ascii="仿宋" w:hAnsi="仿宋" w:eastAsia="仿宋"/>
          <w:b/>
          <w:color w:val="000000"/>
          <w:sz w:val="28"/>
          <w:szCs w:val="28"/>
        </w:rPr>
        <w:br w:type="page"/>
      </w:r>
      <w:r>
        <w:rPr>
          <w:rFonts w:hint="eastAsia" w:ascii="仿宋" w:hAnsi="仿宋" w:eastAsia="仿宋"/>
          <w:b/>
          <w:bCs/>
          <w:sz w:val="28"/>
          <w:szCs w:val="28"/>
          <w:lang w:val="zh-CN"/>
        </w:rPr>
        <w:t>说  明</w:t>
      </w:r>
    </w:p>
    <w:p>
      <w:pPr>
        <w:snapToGrid w:val="0"/>
        <w:ind w:firstLine="560" w:firstLineChars="200"/>
        <w:rPr>
          <w:rFonts w:ascii="仿宋" w:hAnsi="仿宋" w:eastAsia="仿宋"/>
          <w:sz w:val="28"/>
          <w:szCs w:val="28"/>
        </w:rPr>
      </w:pPr>
      <w:r>
        <w:rPr>
          <w:rFonts w:hint="eastAsia" w:ascii="仿宋" w:hAnsi="仿宋" w:eastAsia="仿宋"/>
          <w:sz w:val="28"/>
          <w:szCs w:val="28"/>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snapToGrid w:val="0"/>
        <w:ind w:firstLine="560" w:firstLineChars="200"/>
        <w:outlineLvl w:val="0"/>
        <w:rPr>
          <w:rFonts w:ascii="仿宋" w:hAnsi="仿宋" w:eastAsia="仿宋"/>
          <w:bCs/>
          <w:sz w:val="28"/>
          <w:szCs w:val="28"/>
        </w:rPr>
      </w:pPr>
      <w:r>
        <w:rPr>
          <w:rFonts w:hint="eastAsia" w:ascii="仿宋" w:hAnsi="仿宋" w:eastAsia="仿宋"/>
          <w:bCs/>
          <w:sz w:val="28"/>
          <w:szCs w:val="28"/>
        </w:rPr>
        <w:t>一、《示范文本》的组成</w:t>
      </w:r>
    </w:p>
    <w:p>
      <w:pPr>
        <w:snapToGrid w:val="0"/>
        <w:ind w:firstLine="560" w:firstLineChars="200"/>
        <w:rPr>
          <w:rFonts w:ascii="仿宋" w:hAnsi="仿宋" w:eastAsia="仿宋"/>
          <w:sz w:val="28"/>
          <w:szCs w:val="28"/>
        </w:rPr>
      </w:pPr>
      <w:r>
        <w:rPr>
          <w:rFonts w:hint="eastAsia" w:ascii="仿宋" w:hAnsi="仿宋" w:eastAsia="仿宋"/>
          <w:sz w:val="28"/>
          <w:szCs w:val="28"/>
        </w:rPr>
        <w:t>《示范文本》由</w:t>
      </w:r>
      <w:r>
        <w:rPr>
          <w:rFonts w:hint="eastAsia" w:ascii="仿宋" w:hAnsi="仿宋" w:eastAsia="仿宋"/>
          <w:b/>
          <w:sz w:val="28"/>
          <w:szCs w:val="28"/>
        </w:rPr>
        <w:t>合同协议书、通用合同条款和专用合同条款</w:t>
      </w:r>
      <w:r>
        <w:rPr>
          <w:rFonts w:hint="eastAsia" w:ascii="仿宋" w:hAnsi="仿宋" w:eastAsia="仿宋"/>
          <w:sz w:val="28"/>
          <w:szCs w:val="28"/>
        </w:rPr>
        <w:t>三部分组成。</w:t>
      </w:r>
    </w:p>
    <w:p>
      <w:pPr>
        <w:snapToGrid w:val="0"/>
        <w:ind w:firstLine="560" w:firstLineChars="200"/>
        <w:outlineLvl w:val="0"/>
        <w:rPr>
          <w:rFonts w:ascii="仿宋" w:hAnsi="仿宋" w:eastAsia="仿宋"/>
          <w:sz w:val="28"/>
          <w:szCs w:val="28"/>
        </w:rPr>
      </w:pPr>
      <w:r>
        <w:rPr>
          <w:rFonts w:hint="eastAsia" w:ascii="仿宋" w:hAnsi="仿宋" w:eastAsia="仿宋"/>
          <w:sz w:val="28"/>
          <w:szCs w:val="28"/>
        </w:rPr>
        <w:t>（一）合同协议书</w:t>
      </w:r>
    </w:p>
    <w:p>
      <w:pPr>
        <w:snapToGrid w:val="0"/>
        <w:ind w:firstLine="560" w:firstLineChars="200"/>
        <w:rPr>
          <w:rFonts w:ascii="仿宋" w:hAnsi="仿宋" w:eastAsia="仿宋"/>
          <w:sz w:val="28"/>
          <w:szCs w:val="28"/>
        </w:rPr>
      </w:pPr>
      <w:r>
        <w:rPr>
          <w:rFonts w:hint="eastAsia" w:ascii="仿宋" w:hAnsi="仿宋" w:eastAsia="仿宋"/>
          <w:sz w:val="28"/>
          <w:szCs w:val="28"/>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snapToGrid w:val="0"/>
        <w:ind w:firstLine="560" w:firstLineChars="200"/>
        <w:outlineLvl w:val="0"/>
        <w:rPr>
          <w:rFonts w:ascii="仿宋" w:hAnsi="仿宋" w:eastAsia="仿宋"/>
          <w:sz w:val="28"/>
          <w:szCs w:val="28"/>
        </w:rPr>
      </w:pPr>
      <w:r>
        <w:rPr>
          <w:rFonts w:hint="eastAsia" w:ascii="仿宋" w:hAnsi="仿宋" w:eastAsia="仿宋"/>
          <w:sz w:val="28"/>
          <w:szCs w:val="28"/>
        </w:rPr>
        <w:t>（二）通用合同条款</w:t>
      </w:r>
    </w:p>
    <w:p>
      <w:pPr>
        <w:snapToGrid w:val="0"/>
        <w:ind w:firstLine="560" w:firstLineChars="200"/>
        <w:rPr>
          <w:rFonts w:ascii="仿宋" w:hAnsi="仿宋" w:eastAsia="仿宋"/>
          <w:sz w:val="28"/>
          <w:szCs w:val="28"/>
        </w:rPr>
      </w:pPr>
      <w:r>
        <w:rPr>
          <w:rFonts w:hint="eastAsia" w:ascii="仿宋" w:hAnsi="仿宋" w:eastAsia="仿宋"/>
          <w:sz w:val="28"/>
          <w:szCs w:val="28"/>
        </w:rPr>
        <w:t>通用合同条款是合同当事人根据《中华人民共和国建筑法》、《中华人民共和国民法典》等法律法规的规定，就工程建设的实施及相关事项，对合同当事人的权利义务作出的原则性约定。</w:t>
      </w:r>
    </w:p>
    <w:p>
      <w:pPr>
        <w:snapToGrid w:val="0"/>
        <w:ind w:firstLine="560" w:firstLineChars="200"/>
        <w:rPr>
          <w:rFonts w:ascii="仿宋" w:hAnsi="仿宋" w:eastAsia="仿宋"/>
          <w:sz w:val="28"/>
          <w:szCs w:val="28"/>
        </w:rPr>
      </w:pPr>
      <w:r>
        <w:rPr>
          <w:rFonts w:hint="eastAsia" w:ascii="仿宋" w:hAnsi="仿宋" w:eastAsia="仿宋"/>
          <w:sz w:val="28"/>
          <w:szCs w:val="28"/>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napToGrid w:val="0"/>
        <w:ind w:firstLine="560" w:firstLineChars="200"/>
        <w:outlineLvl w:val="0"/>
        <w:rPr>
          <w:rFonts w:ascii="仿宋" w:hAnsi="仿宋" w:eastAsia="仿宋"/>
          <w:sz w:val="28"/>
          <w:szCs w:val="28"/>
        </w:rPr>
      </w:pPr>
      <w:r>
        <w:rPr>
          <w:rFonts w:hint="eastAsia" w:ascii="仿宋" w:hAnsi="仿宋" w:eastAsia="仿宋"/>
          <w:sz w:val="28"/>
          <w:szCs w:val="28"/>
        </w:rPr>
        <w:t>（三）专用合同条款</w:t>
      </w:r>
    </w:p>
    <w:p>
      <w:pPr>
        <w:snapToGrid w:val="0"/>
        <w:ind w:firstLine="560" w:firstLineChars="200"/>
        <w:rPr>
          <w:rFonts w:ascii="仿宋" w:hAnsi="仿宋" w:eastAsia="仿宋"/>
          <w:sz w:val="28"/>
          <w:szCs w:val="28"/>
        </w:rPr>
      </w:pPr>
      <w:r>
        <w:rPr>
          <w:rFonts w:hint="eastAsia" w:ascii="仿宋" w:hAnsi="仿宋" w:eastAsia="仿宋"/>
          <w:sz w:val="28"/>
          <w:szCs w:val="28"/>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napToGrid w:val="0"/>
        <w:ind w:right="25" w:rightChars="12" w:firstLine="560" w:firstLineChars="200"/>
        <w:rPr>
          <w:rFonts w:ascii="仿宋" w:hAnsi="仿宋" w:eastAsia="仿宋"/>
          <w:sz w:val="28"/>
          <w:szCs w:val="28"/>
        </w:rPr>
      </w:pPr>
      <w:r>
        <w:rPr>
          <w:rFonts w:hint="eastAsia" w:ascii="仿宋" w:hAnsi="仿宋" w:eastAsia="仿宋"/>
          <w:sz w:val="28"/>
          <w:szCs w:val="28"/>
        </w:rPr>
        <w:t>1.专用合同条款的编号应与相应的通用合同条款的编号一致；</w:t>
      </w:r>
    </w:p>
    <w:p>
      <w:pPr>
        <w:snapToGrid w:val="0"/>
        <w:ind w:firstLine="560" w:firstLineChars="200"/>
        <w:rPr>
          <w:rFonts w:ascii="仿宋" w:hAnsi="仿宋" w:eastAsia="仿宋"/>
          <w:sz w:val="28"/>
          <w:szCs w:val="28"/>
        </w:rPr>
      </w:pPr>
      <w:r>
        <w:rPr>
          <w:rFonts w:hint="eastAsia" w:ascii="仿宋" w:hAnsi="仿宋" w:eastAsia="仿宋"/>
          <w:sz w:val="28"/>
          <w:szCs w:val="28"/>
        </w:rPr>
        <w:t>2.合同当事人可以通过对专用合同条款的修改，满足具体建设工程的特殊要求，避免直接修改通用合同条款；</w:t>
      </w:r>
    </w:p>
    <w:p>
      <w:pPr>
        <w:snapToGrid w:val="0"/>
        <w:ind w:firstLine="560" w:firstLineChars="200"/>
        <w:rPr>
          <w:rFonts w:ascii="仿宋" w:hAnsi="仿宋" w:eastAsia="仿宋"/>
          <w:sz w:val="28"/>
          <w:szCs w:val="28"/>
        </w:rPr>
      </w:pPr>
      <w:r>
        <w:rPr>
          <w:rFonts w:hint="eastAsia" w:ascii="仿宋" w:hAnsi="仿宋" w:eastAsia="仿宋"/>
          <w:sz w:val="28"/>
          <w:szCs w:val="28"/>
        </w:rPr>
        <w:t>3.在专用合同条款中有横道线的地方，</w:t>
      </w:r>
      <w:r>
        <w:rPr>
          <w:rFonts w:hint="eastAsia" w:ascii="仿宋" w:hAnsi="仿宋" w:eastAsia="仿宋"/>
          <w:b/>
          <w:sz w:val="28"/>
          <w:szCs w:val="28"/>
        </w:rPr>
        <w:t>合同当事人可针对相应的通用合同条款进行细化、完善、补充、修改或另行约定；如无细化、完善、补充、修改或另行约定，则填写“无”或划“/”</w:t>
      </w:r>
      <w:r>
        <w:rPr>
          <w:rFonts w:hint="eastAsia" w:ascii="仿宋" w:hAnsi="仿宋" w:eastAsia="仿宋"/>
          <w:sz w:val="28"/>
          <w:szCs w:val="28"/>
        </w:rPr>
        <w:t>。</w:t>
      </w:r>
    </w:p>
    <w:p>
      <w:pPr>
        <w:snapToGrid w:val="0"/>
        <w:ind w:firstLine="560" w:firstLineChars="200"/>
        <w:outlineLvl w:val="0"/>
        <w:rPr>
          <w:rFonts w:ascii="仿宋" w:hAnsi="仿宋" w:eastAsia="仿宋"/>
          <w:b/>
          <w:sz w:val="28"/>
          <w:szCs w:val="28"/>
        </w:rPr>
      </w:pPr>
      <w:r>
        <w:rPr>
          <w:rFonts w:hint="eastAsia" w:ascii="仿宋" w:hAnsi="仿宋" w:eastAsia="仿宋"/>
          <w:bCs/>
          <w:sz w:val="28"/>
          <w:szCs w:val="28"/>
        </w:rPr>
        <w:t>二、《示范文本》的性质和适用范围</w:t>
      </w:r>
    </w:p>
    <w:p>
      <w:pPr>
        <w:snapToGrid w:val="0"/>
        <w:ind w:firstLine="560" w:firstLineChars="200"/>
        <w:rPr>
          <w:rFonts w:ascii="仿宋" w:hAnsi="仿宋" w:eastAsia="仿宋"/>
          <w:b/>
          <w:color w:val="000000"/>
          <w:sz w:val="28"/>
          <w:szCs w:val="28"/>
        </w:rPr>
      </w:pPr>
      <w:r>
        <w:rPr>
          <w:rFonts w:hint="eastAsia" w:ascii="仿宋" w:hAnsi="仿宋" w:eastAsia="仿宋"/>
          <w:sz w:val="28"/>
          <w:szCs w:val="28"/>
        </w:rPr>
        <w:t>《示范文本》为非强制性使用文本。《示范文本》适用于</w:t>
      </w:r>
      <w:r>
        <w:rPr>
          <w:rFonts w:hint="eastAsia" w:ascii="仿宋" w:hAnsi="仿宋" w:eastAsia="仿宋"/>
          <w:b/>
          <w:sz w:val="28"/>
          <w:szCs w:val="28"/>
        </w:rPr>
        <w:t>房屋建筑工程、土木工程、线路管道和设备安装工程、装修工程</w:t>
      </w:r>
      <w:r>
        <w:rPr>
          <w:rFonts w:hint="eastAsia" w:ascii="仿宋" w:hAnsi="仿宋" w:eastAsia="仿宋"/>
          <w:sz w:val="28"/>
          <w:szCs w:val="28"/>
        </w:rPr>
        <w:t>等建设工程的施工承发包活动,合同当事人可结合建设工程具体情况，根据《示范文本》订立合同，并按照法律法规规定和合同约定承担相应的法律责任及合同权利义务。</w:t>
      </w:r>
    </w:p>
    <w:p>
      <w:pPr>
        <w:spacing w:line="360" w:lineRule="auto"/>
        <w:ind w:left="479" w:leftChars="228" w:firstLine="281" w:firstLineChars="100"/>
        <w:rPr>
          <w:rFonts w:ascii="黑体" w:hAnsi="黑体" w:eastAsia="黑体" w:cs="黑体"/>
          <w:b/>
          <w:bCs/>
          <w:snapToGrid w:val="0"/>
          <w:color w:val="000000"/>
          <w:sz w:val="28"/>
          <w:szCs w:val="28"/>
          <w:u w:val="single"/>
        </w:rPr>
      </w:pPr>
    </w:p>
    <w:p>
      <w:pPr>
        <w:spacing w:line="360" w:lineRule="auto"/>
        <w:ind w:left="479" w:leftChars="228" w:firstLine="2530" w:firstLineChars="900"/>
        <w:rPr>
          <w:rFonts w:ascii="黑体" w:hAnsi="黑体" w:eastAsia="黑体" w:cs="黑体"/>
          <w:b/>
          <w:bCs/>
          <w:snapToGrid w:val="0"/>
          <w:color w:val="000000"/>
          <w:sz w:val="28"/>
          <w:szCs w:val="28"/>
          <w:u w:val="single"/>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p>
    <w:p>
      <w:pPr>
        <w:spacing w:line="360" w:lineRule="auto"/>
        <w:jc w:val="center"/>
        <w:rPr>
          <w:b/>
          <w:color w:val="000000"/>
          <w:sz w:val="28"/>
          <w:szCs w:val="28"/>
        </w:rPr>
      </w:pPr>
      <w:r>
        <w:rPr>
          <w:rFonts w:hint="eastAsia"/>
          <w:b/>
          <w:color w:val="000000"/>
          <w:sz w:val="28"/>
          <w:szCs w:val="28"/>
        </w:rPr>
        <w:t>第一部分合同协议书</w:t>
      </w:r>
      <w:bookmarkEnd w:id="0"/>
      <w:bookmarkEnd w:id="1"/>
      <w:bookmarkEnd w:id="2"/>
    </w:p>
    <w:p>
      <w:pPr>
        <w:spacing w:line="360" w:lineRule="auto"/>
        <w:rPr>
          <w:rFonts w:ascii="宋体"/>
          <w:b/>
          <w:color w:val="000000"/>
          <w:szCs w:val="21"/>
          <w:u w:val="single"/>
        </w:rPr>
      </w:pPr>
      <w:r>
        <w:rPr>
          <w:rFonts w:hint="eastAsia" w:ascii="宋体" w:hAnsi="宋体"/>
          <w:b/>
          <w:color w:val="000000"/>
          <w:szCs w:val="21"/>
        </w:rPr>
        <w:t>发包人（全称）：</w:t>
      </w:r>
      <w:r>
        <w:rPr>
          <w:rFonts w:hint="eastAsia" w:ascii="MingLiU_HKSCS" w:hAnsi="MingLiU_HKSCS" w:cs="MingLiU_HKSCS"/>
          <w:b/>
          <w:color w:val="000000"/>
          <w:szCs w:val="21"/>
          <w:u w:val="single"/>
        </w:rPr>
        <w:t>南京特殊教育师范学院</w:t>
      </w:r>
    </w:p>
    <w:p>
      <w:pPr>
        <w:spacing w:line="360" w:lineRule="auto"/>
        <w:rPr>
          <w:rFonts w:ascii="宋体"/>
          <w:b/>
          <w:color w:val="000000"/>
          <w:szCs w:val="21"/>
          <w:u w:val="single"/>
        </w:rPr>
      </w:pPr>
      <w:r>
        <w:rPr>
          <w:rFonts w:hint="eastAsia" w:ascii="宋体" w:hAnsi="宋体"/>
          <w:b/>
          <w:color w:val="000000"/>
          <w:szCs w:val="21"/>
        </w:rPr>
        <w:t>承包人（全称）：</w:t>
      </w:r>
      <w:r>
        <w:rPr>
          <w:rFonts w:hint="eastAsia" w:ascii="宋体" w:hAnsi="宋体"/>
          <w:b/>
          <w:color w:val="000000"/>
          <w:szCs w:val="21"/>
          <w:u w:val="single"/>
        </w:rPr>
        <w:t xml:space="preserve"> </w:t>
      </w:r>
      <w:r>
        <w:rPr>
          <w:rFonts w:ascii="宋体" w:hAnsi="宋体"/>
          <w:b/>
          <w:color w:val="000000"/>
          <w:szCs w:val="21"/>
          <w:u w:val="single"/>
        </w:rPr>
        <w:t xml:space="preserve">                        </w:t>
      </w:r>
    </w:p>
    <w:p>
      <w:pPr>
        <w:spacing w:line="360" w:lineRule="auto"/>
        <w:ind w:firstLine="420" w:firstLineChars="200"/>
        <w:rPr>
          <w:rFonts w:ascii="宋体"/>
          <w:color w:val="000000"/>
          <w:szCs w:val="21"/>
        </w:rPr>
      </w:pPr>
      <w:r>
        <w:rPr>
          <w:rFonts w:hint="eastAsia" w:ascii="宋体" w:hAnsi="宋体"/>
          <w:color w:val="000000"/>
          <w:szCs w:val="21"/>
        </w:rPr>
        <w:t>根据《中华人民共和国</w:t>
      </w:r>
      <w:r>
        <w:rPr>
          <w:rFonts w:hint="eastAsia" w:ascii="宋体" w:hAnsi="宋体"/>
          <w:color w:val="FF0000"/>
          <w:szCs w:val="21"/>
        </w:rPr>
        <w:t>民法典</w:t>
      </w:r>
      <w:r>
        <w:rPr>
          <w:rFonts w:hint="eastAsia" w:ascii="宋体" w:hAnsi="宋体"/>
          <w:color w:val="000000"/>
          <w:szCs w:val="21"/>
        </w:rPr>
        <w:t>》、《中华人民共和国建筑法》及有关法律规定，遵循平等、自愿、公平和诚实信用的原则，双方就</w:t>
      </w:r>
      <w:r>
        <w:rPr>
          <w:rFonts w:hint="eastAsia" w:ascii="宋体" w:hAnsi="宋体"/>
          <w:snapToGrid w:val="0"/>
          <w:color w:val="000000"/>
          <w:szCs w:val="21"/>
          <w:u w:val="single"/>
        </w:rPr>
        <w:t>博远楼核心机房荷载改造工程</w:t>
      </w:r>
      <w:r>
        <w:rPr>
          <w:rFonts w:hint="eastAsia" w:ascii="宋体" w:hAnsi="宋体"/>
          <w:color w:val="000000"/>
          <w:szCs w:val="21"/>
        </w:rPr>
        <w:t>及有关事项协商一致，共同达成如下协议：</w:t>
      </w:r>
    </w:p>
    <w:p>
      <w:pPr>
        <w:pStyle w:val="3"/>
        <w:spacing w:line="360" w:lineRule="auto"/>
        <w:rPr>
          <w:rFonts w:ascii="宋体"/>
          <w:color w:val="000000"/>
          <w:sz w:val="21"/>
          <w:szCs w:val="21"/>
        </w:rPr>
      </w:pPr>
      <w:r>
        <w:rPr>
          <w:rFonts w:hint="eastAsia" w:ascii="宋体" w:hAnsi="宋体"/>
          <w:b w:val="0"/>
          <w:color w:val="000000"/>
          <w:sz w:val="21"/>
          <w:szCs w:val="21"/>
        </w:rPr>
        <w:t>一、工程概况</w:t>
      </w:r>
    </w:p>
    <w:p>
      <w:pPr>
        <w:spacing w:line="360" w:lineRule="auto"/>
        <w:ind w:firstLine="411" w:firstLineChars="196"/>
        <w:rPr>
          <w:rFonts w:ascii="宋体"/>
          <w:color w:val="000000"/>
          <w:szCs w:val="21"/>
          <w:u w:val="single"/>
        </w:rPr>
      </w:pPr>
      <w:r>
        <w:rPr>
          <w:rFonts w:ascii="宋体" w:hAnsi="宋体"/>
          <w:bCs/>
          <w:color w:val="000000"/>
          <w:szCs w:val="21"/>
        </w:rPr>
        <w:t>1.</w:t>
      </w:r>
      <w:r>
        <w:rPr>
          <w:rFonts w:hint="eastAsia" w:ascii="宋体" w:hAnsi="宋体"/>
          <w:bCs/>
          <w:color w:val="000000"/>
          <w:szCs w:val="21"/>
        </w:rPr>
        <w:t>工程名称</w:t>
      </w:r>
      <w:r>
        <w:rPr>
          <w:rFonts w:hint="eastAsia" w:ascii="宋体" w:hAnsi="宋体"/>
          <w:color w:val="000000"/>
          <w:szCs w:val="21"/>
        </w:rPr>
        <w:t>：</w:t>
      </w:r>
      <w:r>
        <w:rPr>
          <w:rFonts w:hint="eastAsia" w:ascii="宋体" w:hAnsi="宋体"/>
          <w:snapToGrid w:val="0"/>
          <w:color w:val="000000"/>
          <w:szCs w:val="21"/>
          <w:u w:val="single"/>
        </w:rPr>
        <w:t>博远楼核心机房荷载改造工程</w:t>
      </w:r>
      <w:r>
        <w:rPr>
          <w:rFonts w:hint="eastAsia" w:ascii="宋体" w:hAnsi="宋体"/>
          <w:color w:val="000000"/>
          <w:szCs w:val="21"/>
          <w:u w:val="single"/>
        </w:rPr>
        <w:t>。</w:t>
      </w:r>
    </w:p>
    <w:p>
      <w:pPr>
        <w:spacing w:line="360" w:lineRule="auto"/>
        <w:ind w:firstLine="411" w:firstLineChars="196"/>
        <w:rPr>
          <w:rFonts w:ascii="宋体"/>
          <w:bCs/>
          <w:color w:val="000000"/>
          <w:szCs w:val="21"/>
        </w:rPr>
      </w:pPr>
      <w:r>
        <w:rPr>
          <w:rFonts w:ascii="宋体" w:hAnsi="宋体"/>
          <w:bCs/>
          <w:color w:val="000000"/>
          <w:szCs w:val="21"/>
        </w:rPr>
        <w:t>2.</w:t>
      </w:r>
      <w:r>
        <w:rPr>
          <w:rFonts w:hint="eastAsia" w:ascii="宋体" w:hAnsi="宋体"/>
          <w:bCs/>
          <w:color w:val="000000"/>
          <w:szCs w:val="21"/>
        </w:rPr>
        <w:t>工程地点：</w:t>
      </w:r>
      <w:r>
        <w:rPr>
          <w:rFonts w:hint="eastAsia" w:ascii="宋体" w:hAnsi="宋体"/>
          <w:snapToGrid w:val="0"/>
          <w:color w:val="000000"/>
          <w:szCs w:val="21"/>
          <w:u w:val="single"/>
        </w:rPr>
        <w:t>南京特殊教育师范学院栖霞校区内。</w:t>
      </w:r>
    </w:p>
    <w:p>
      <w:pPr>
        <w:spacing w:line="360" w:lineRule="auto"/>
        <w:ind w:firstLine="411" w:firstLineChars="196"/>
        <w:rPr>
          <w:rFonts w:ascii="宋体"/>
          <w:bCs/>
          <w:color w:val="000000"/>
          <w:szCs w:val="21"/>
        </w:rPr>
      </w:pPr>
      <w:r>
        <w:rPr>
          <w:rFonts w:ascii="宋体" w:hAnsi="宋体"/>
          <w:bCs/>
          <w:color w:val="000000"/>
          <w:szCs w:val="21"/>
        </w:rPr>
        <w:t>3.</w:t>
      </w:r>
      <w:r>
        <w:rPr>
          <w:rFonts w:hint="eastAsia" w:ascii="宋体" w:hAnsi="宋体"/>
          <w:bCs/>
          <w:color w:val="000000"/>
          <w:szCs w:val="21"/>
        </w:rPr>
        <w:t>工程立项批准文号：</w:t>
      </w:r>
      <w:r>
        <w:rPr>
          <w:rFonts w:hint="eastAsia" w:ascii="宋体" w:hAnsi="宋体"/>
          <w:snapToGrid w:val="0"/>
          <w:color w:val="000000"/>
          <w:szCs w:val="21"/>
          <w:u w:val="single"/>
        </w:rPr>
        <w:t>/。</w:t>
      </w:r>
    </w:p>
    <w:p>
      <w:pPr>
        <w:spacing w:line="360" w:lineRule="auto"/>
        <w:ind w:firstLine="411" w:firstLineChars="196"/>
        <w:rPr>
          <w:rFonts w:ascii="宋体"/>
          <w:bCs/>
          <w:color w:val="000000"/>
          <w:szCs w:val="21"/>
        </w:rPr>
      </w:pPr>
      <w:r>
        <w:rPr>
          <w:rFonts w:ascii="宋体" w:hAnsi="宋体"/>
          <w:bCs/>
          <w:color w:val="000000"/>
          <w:szCs w:val="21"/>
        </w:rPr>
        <w:t>4.</w:t>
      </w:r>
      <w:r>
        <w:rPr>
          <w:rFonts w:hint="eastAsia" w:ascii="宋体" w:hAnsi="宋体"/>
          <w:bCs/>
          <w:color w:val="000000"/>
          <w:szCs w:val="21"/>
        </w:rPr>
        <w:t>资金来源：</w:t>
      </w:r>
      <w:r>
        <w:rPr>
          <w:rFonts w:hint="eastAsia" w:ascii="宋体" w:hAnsi="宋体"/>
          <w:bCs/>
          <w:color w:val="000000"/>
          <w:szCs w:val="21"/>
          <w:u w:val="single"/>
        </w:rPr>
        <w:t>财政</w:t>
      </w:r>
      <w:r>
        <w:rPr>
          <w:rFonts w:hint="eastAsia" w:ascii="宋体" w:hAnsi="宋体"/>
          <w:bCs/>
          <w:color w:val="000000"/>
          <w:szCs w:val="21"/>
        </w:rPr>
        <w:t>。</w:t>
      </w:r>
    </w:p>
    <w:p>
      <w:pPr>
        <w:spacing w:line="360" w:lineRule="auto"/>
        <w:ind w:firstLine="411" w:firstLineChars="196"/>
        <w:rPr>
          <w:rFonts w:ascii="宋体"/>
          <w:bCs/>
          <w:color w:val="000000"/>
          <w:szCs w:val="21"/>
        </w:rPr>
      </w:pPr>
      <w:r>
        <w:rPr>
          <w:rFonts w:ascii="宋体" w:hAnsi="宋体"/>
          <w:bCs/>
          <w:color w:val="000000"/>
          <w:szCs w:val="21"/>
        </w:rPr>
        <w:t>5.</w:t>
      </w:r>
      <w:r>
        <w:rPr>
          <w:rFonts w:hint="eastAsia" w:ascii="宋体" w:hAnsi="宋体"/>
          <w:bCs/>
          <w:color w:val="000000"/>
          <w:szCs w:val="21"/>
        </w:rPr>
        <w:t>工程内容：</w:t>
      </w:r>
      <w:r>
        <w:rPr>
          <w:rFonts w:hint="eastAsia" w:ascii="宋体" w:hAnsi="宋体"/>
          <w:bCs/>
          <w:color w:val="000000"/>
          <w:szCs w:val="21"/>
          <w:u w:val="single"/>
        </w:rPr>
        <w:t>建筑</w:t>
      </w:r>
      <w:r>
        <w:rPr>
          <w:rFonts w:hint="eastAsia" w:ascii="宋体" w:hAnsi="宋体"/>
          <w:snapToGrid w:val="0"/>
          <w:color w:val="000000"/>
          <w:szCs w:val="21"/>
          <w:u w:val="single"/>
        </w:rPr>
        <w:t>荷载改造</w:t>
      </w:r>
      <w:r>
        <w:rPr>
          <w:rFonts w:hint="eastAsia" w:ascii="宋体" w:hAnsi="宋体"/>
          <w:snapToGrid w:val="0"/>
          <w:color w:val="000000"/>
          <w:szCs w:val="21"/>
          <w:u w:val="single"/>
          <w:lang w:val="en-US" w:eastAsia="zh-CN"/>
        </w:rPr>
        <w:t>设计及施工</w:t>
      </w:r>
      <w:r>
        <w:rPr>
          <w:rFonts w:hint="eastAsia" w:ascii="宋体" w:hAnsi="宋体"/>
          <w:snapToGrid w:val="0"/>
          <w:color w:val="000000"/>
          <w:szCs w:val="21"/>
          <w:u w:val="single"/>
        </w:rPr>
        <w:t>。</w:t>
      </w:r>
    </w:p>
    <w:p>
      <w:pPr>
        <w:spacing w:line="360" w:lineRule="auto"/>
        <w:ind w:firstLine="411" w:firstLineChars="196"/>
        <w:rPr>
          <w:rFonts w:ascii="宋体"/>
          <w:bCs/>
          <w:color w:val="000000"/>
          <w:szCs w:val="21"/>
        </w:rPr>
      </w:pPr>
      <w:r>
        <w:rPr>
          <w:rFonts w:hint="eastAsia" w:ascii="宋体" w:hAnsi="宋体"/>
          <w:color w:val="000000"/>
          <w:szCs w:val="21"/>
        </w:rPr>
        <w:t>群体工程应附《承包人承揽工程项目一览表》（附件</w:t>
      </w:r>
      <w:r>
        <w:rPr>
          <w:rFonts w:ascii="宋体" w:hAnsi="宋体"/>
          <w:color w:val="000000"/>
          <w:szCs w:val="21"/>
        </w:rPr>
        <w:t>1</w:t>
      </w:r>
      <w:r>
        <w:rPr>
          <w:rFonts w:hint="eastAsia" w:ascii="宋体" w:hAnsi="宋体"/>
          <w:color w:val="000000"/>
          <w:szCs w:val="21"/>
        </w:rPr>
        <w:t>）。</w:t>
      </w:r>
    </w:p>
    <w:p>
      <w:pPr>
        <w:numPr>
          <w:ilvl w:val="0"/>
          <w:numId w:val="1"/>
        </w:numPr>
        <w:spacing w:line="360" w:lineRule="auto"/>
        <w:ind w:firstLine="411" w:firstLineChars="196"/>
        <w:rPr>
          <w:rFonts w:ascii="宋体" w:hAnsi="宋体"/>
          <w:bCs/>
          <w:color w:val="000000"/>
          <w:szCs w:val="21"/>
          <w:u w:val="single"/>
        </w:rPr>
      </w:pPr>
      <w:r>
        <w:rPr>
          <w:rFonts w:hint="eastAsia" w:ascii="宋体" w:hAnsi="宋体"/>
          <w:bCs/>
          <w:color w:val="000000"/>
          <w:szCs w:val="21"/>
        </w:rPr>
        <w:t>工程承包范围：</w:t>
      </w:r>
      <w:r>
        <w:rPr>
          <w:rFonts w:hint="eastAsia" w:ascii="宋体" w:hAnsi="宋体"/>
          <w:snapToGrid w:val="0"/>
          <w:color w:val="000000"/>
          <w:szCs w:val="21"/>
          <w:u w:val="single"/>
        </w:rPr>
        <w:t>本项目方案内改造</w:t>
      </w:r>
      <w:r>
        <w:rPr>
          <w:rFonts w:hint="eastAsia" w:ascii="宋体" w:hAnsi="宋体"/>
          <w:snapToGrid w:val="0"/>
          <w:color w:val="000000"/>
          <w:szCs w:val="21"/>
          <w:u w:val="single"/>
          <w:lang w:val="en-US" w:eastAsia="zh-CN"/>
        </w:rPr>
        <w:t>设计及施工</w:t>
      </w:r>
      <w:r>
        <w:rPr>
          <w:rFonts w:hint="eastAsia" w:ascii="宋体" w:hAnsi="宋体"/>
          <w:snapToGrid w:val="0"/>
          <w:color w:val="000000"/>
          <w:szCs w:val="21"/>
          <w:u w:val="single"/>
        </w:rPr>
        <w:t>内容。</w:t>
      </w:r>
    </w:p>
    <w:p>
      <w:pPr>
        <w:pStyle w:val="3"/>
        <w:spacing w:line="360" w:lineRule="auto"/>
        <w:rPr>
          <w:rFonts w:ascii="宋体"/>
          <w:b w:val="0"/>
          <w:color w:val="000000"/>
          <w:sz w:val="21"/>
          <w:szCs w:val="21"/>
        </w:rPr>
      </w:pPr>
      <w:r>
        <w:rPr>
          <w:rFonts w:hint="eastAsia" w:ascii="宋体" w:hAnsi="宋体"/>
          <w:b w:val="0"/>
          <w:color w:val="000000"/>
          <w:sz w:val="21"/>
          <w:szCs w:val="21"/>
        </w:rPr>
        <w:t>二、合同工期</w:t>
      </w:r>
    </w:p>
    <w:p>
      <w:pPr>
        <w:spacing w:line="360" w:lineRule="auto"/>
        <w:ind w:firstLine="459"/>
        <w:rPr>
          <w:rFonts w:ascii="宋体"/>
          <w:color w:val="000000"/>
          <w:szCs w:val="21"/>
        </w:rPr>
      </w:pPr>
      <w:r>
        <w:rPr>
          <w:rFonts w:hint="eastAsia" w:ascii="宋体" w:hAnsi="宋体"/>
          <w:color w:val="000000"/>
          <w:szCs w:val="21"/>
        </w:rPr>
        <w:t>计划开工日期：</w:t>
      </w:r>
      <w:r>
        <w:rPr>
          <w:rFonts w:hint="eastAsia" w:ascii="宋体" w:hAnsi="宋体"/>
          <w:color w:val="000000"/>
          <w:szCs w:val="21"/>
          <w:u w:val="single"/>
        </w:rPr>
        <w:t>2023</w:t>
      </w:r>
      <w:r>
        <w:rPr>
          <w:rFonts w:hint="eastAsia" w:ascii="宋体" w:hAnsi="宋体"/>
          <w:color w:val="000000"/>
          <w:szCs w:val="21"/>
        </w:rPr>
        <w:t xml:space="preserve">年 </w:t>
      </w:r>
      <w:r>
        <w:rPr>
          <w:rFonts w:ascii="宋体" w:hAnsi="宋体"/>
          <w:color w:val="000000"/>
          <w:szCs w:val="21"/>
        </w:rPr>
        <w:t xml:space="preserve"> </w:t>
      </w:r>
      <w:r>
        <w:rPr>
          <w:rFonts w:hint="eastAsia" w:ascii="宋体" w:hAnsi="宋体"/>
          <w:color w:val="000000"/>
          <w:szCs w:val="21"/>
        </w:rPr>
        <w:t xml:space="preserve">月 </w:t>
      </w:r>
      <w:r>
        <w:rPr>
          <w:rFonts w:ascii="宋体" w:hAnsi="宋体"/>
          <w:color w:val="000000"/>
          <w:szCs w:val="21"/>
        </w:rPr>
        <w:t xml:space="preserve"> </w:t>
      </w:r>
      <w:r>
        <w:rPr>
          <w:rFonts w:hint="eastAsia" w:ascii="宋体" w:hAnsi="宋体"/>
          <w:color w:val="000000"/>
          <w:szCs w:val="21"/>
        </w:rPr>
        <w:t>日。（以实际批准日为准）</w:t>
      </w:r>
    </w:p>
    <w:p>
      <w:pPr>
        <w:spacing w:line="360" w:lineRule="auto"/>
        <w:ind w:firstLine="459"/>
        <w:rPr>
          <w:rFonts w:ascii="宋体"/>
          <w:color w:val="000000"/>
          <w:szCs w:val="21"/>
        </w:rPr>
      </w:pPr>
      <w:r>
        <w:rPr>
          <w:rFonts w:hint="eastAsia" w:ascii="宋体" w:hAnsi="宋体"/>
          <w:color w:val="000000"/>
          <w:szCs w:val="21"/>
        </w:rPr>
        <w:t>计划竣工日期：</w:t>
      </w:r>
      <w:r>
        <w:rPr>
          <w:rFonts w:hint="eastAsia" w:ascii="宋体" w:hAnsi="宋体"/>
          <w:color w:val="000000"/>
          <w:szCs w:val="21"/>
          <w:u w:val="single"/>
        </w:rPr>
        <w:t>2023</w:t>
      </w:r>
      <w:r>
        <w:rPr>
          <w:rFonts w:hint="eastAsia" w:ascii="宋体" w:hAnsi="宋体"/>
          <w:color w:val="000000"/>
          <w:szCs w:val="21"/>
        </w:rPr>
        <w:t xml:space="preserve">年 </w:t>
      </w:r>
      <w:r>
        <w:rPr>
          <w:rFonts w:ascii="宋体" w:hAnsi="宋体"/>
          <w:color w:val="000000"/>
          <w:szCs w:val="21"/>
        </w:rPr>
        <w:t xml:space="preserve"> </w:t>
      </w:r>
      <w:r>
        <w:rPr>
          <w:rFonts w:hint="eastAsia" w:ascii="宋体" w:hAnsi="宋体"/>
          <w:color w:val="000000"/>
          <w:szCs w:val="21"/>
        </w:rPr>
        <w:t xml:space="preserve">月 </w:t>
      </w:r>
      <w:r>
        <w:rPr>
          <w:rFonts w:ascii="宋体" w:hAnsi="宋体"/>
          <w:color w:val="000000"/>
          <w:szCs w:val="21"/>
        </w:rPr>
        <w:t xml:space="preserve"> </w:t>
      </w:r>
      <w:r>
        <w:rPr>
          <w:rFonts w:hint="eastAsia" w:ascii="宋体" w:hAnsi="宋体"/>
          <w:color w:val="000000"/>
          <w:szCs w:val="21"/>
        </w:rPr>
        <w:t>日。</w:t>
      </w:r>
    </w:p>
    <w:p>
      <w:pPr>
        <w:spacing w:line="360" w:lineRule="auto"/>
        <w:ind w:firstLine="459"/>
        <w:rPr>
          <w:rFonts w:ascii="宋体"/>
          <w:color w:val="000000"/>
          <w:szCs w:val="21"/>
        </w:rPr>
      </w:pPr>
      <w:r>
        <w:rPr>
          <w:rFonts w:hint="eastAsia" w:ascii="宋体" w:hAnsi="宋体"/>
          <w:color w:val="000000"/>
          <w:szCs w:val="21"/>
        </w:rPr>
        <w:t>工期总日历天数：</w:t>
      </w:r>
      <w:r>
        <w:rPr>
          <w:rFonts w:hint="eastAsia" w:ascii="宋体" w:hAnsi="宋体"/>
          <w:color w:val="000000"/>
          <w:szCs w:val="21"/>
          <w:u w:val="single"/>
        </w:rPr>
        <w:t xml:space="preserve"> </w:t>
      </w:r>
      <w:r>
        <w:rPr>
          <w:rFonts w:ascii="宋体" w:hAnsi="宋体"/>
          <w:color w:val="000000"/>
          <w:szCs w:val="21"/>
          <w:u w:val="single"/>
        </w:rPr>
        <w:t>12</w:t>
      </w:r>
      <w:r>
        <w:rPr>
          <w:rFonts w:hint="eastAsia" w:ascii="宋体" w:hAnsi="宋体"/>
          <w:color w:val="000000"/>
          <w:szCs w:val="21"/>
          <w:u w:val="single"/>
        </w:rPr>
        <w:t xml:space="preserve"> </w:t>
      </w:r>
      <w:r>
        <w:rPr>
          <w:rFonts w:hint="eastAsia" w:ascii="宋体" w:hAnsi="宋体"/>
          <w:color w:val="000000"/>
          <w:szCs w:val="21"/>
        </w:rPr>
        <w:t>天。工期总日历天数与根据前述计划开竣工日期计算的工期天数不一致的，以工期总日历天数为准。</w:t>
      </w:r>
    </w:p>
    <w:p>
      <w:pPr>
        <w:pStyle w:val="3"/>
        <w:spacing w:line="360" w:lineRule="auto"/>
        <w:rPr>
          <w:rFonts w:ascii="宋体"/>
          <w:color w:val="000000"/>
          <w:sz w:val="21"/>
          <w:szCs w:val="21"/>
        </w:rPr>
      </w:pPr>
      <w:r>
        <w:rPr>
          <w:rFonts w:hint="eastAsia" w:ascii="宋体" w:hAnsi="宋体"/>
          <w:b w:val="0"/>
          <w:color w:val="000000"/>
          <w:sz w:val="21"/>
          <w:szCs w:val="21"/>
        </w:rPr>
        <w:t>三、质量标准</w:t>
      </w:r>
    </w:p>
    <w:p>
      <w:pPr>
        <w:spacing w:line="360" w:lineRule="auto"/>
        <w:ind w:firstLine="459"/>
        <w:rPr>
          <w:rFonts w:ascii="宋体"/>
          <w:color w:val="000000"/>
          <w:szCs w:val="21"/>
        </w:rPr>
      </w:pPr>
      <w:r>
        <w:rPr>
          <w:rFonts w:hint="eastAsia" w:ascii="宋体" w:hAnsi="宋体"/>
          <w:color w:val="000000"/>
          <w:szCs w:val="21"/>
        </w:rPr>
        <w:t>工程质量符合</w:t>
      </w:r>
      <w:r>
        <w:rPr>
          <w:rFonts w:hint="eastAsia" w:ascii="宋体" w:hAnsi="宋体"/>
          <w:color w:val="000000"/>
          <w:szCs w:val="21"/>
          <w:u w:val="single"/>
        </w:rPr>
        <w:t>国家最新质量验收标准</w:t>
      </w:r>
      <w:r>
        <w:rPr>
          <w:rFonts w:hint="eastAsia" w:ascii="宋体" w:hAnsi="宋体"/>
          <w:color w:val="000000"/>
          <w:szCs w:val="21"/>
        </w:rPr>
        <w:t>标准。</w:t>
      </w:r>
    </w:p>
    <w:p>
      <w:pPr>
        <w:pStyle w:val="3"/>
        <w:spacing w:line="360" w:lineRule="auto"/>
        <w:rPr>
          <w:rFonts w:ascii="宋体"/>
          <w:color w:val="000000"/>
          <w:sz w:val="21"/>
          <w:szCs w:val="21"/>
        </w:rPr>
      </w:pPr>
      <w:r>
        <w:rPr>
          <w:rFonts w:hint="eastAsia" w:ascii="宋体" w:hAnsi="宋体"/>
          <w:b w:val="0"/>
          <w:color w:val="000000"/>
          <w:sz w:val="21"/>
          <w:szCs w:val="21"/>
        </w:rPr>
        <w:t>四、签约合同价与合同价格形式</w:t>
      </w:r>
      <w:r>
        <w:rPr>
          <w:rFonts w:ascii="宋体"/>
          <w:b w:val="0"/>
          <w:color w:val="000000"/>
          <w:sz w:val="21"/>
          <w:szCs w:val="21"/>
        </w:rPr>
        <w:tab/>
      </w:r>
    </w:p>
    <w:p>
      <w:pPr>
        <w:spacing w:line="360" w:lineRule="auto"/>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签约合同价为：</w:t>
      </w:r>
    </w:p>
    <w:p>
      <w:pPr>
        <w:spacing w:line="360" w:lineRule="auto"/>
        <w:ind w:firstLine="525" w:firstLineChars="250"/>
        <w:rPr>
          <w:rFonts w:ascii="宋体"/>
          <w:color w:val="000000"/>
          <w:szCs w:val="21"/>
        </w:rPr>
      </w:pPr>
      <w:r>
        <w:rPr>
          <w:rFonts w:hint="eastAsia" w:ascii="宋体" w:hAnsi="宋体"/>
          <w:color w:val="000000"/>
          <w:szCs w:val="21"/>
        </w:rPr>
        <w:t xml:space="preserve">人民币（大写： </w:t>
      </w:r>
      <w:r>
        <w:rPr>
          <w:rFonts w:ascii="宋体" w:hAnsi="宋体"/>
          <w:color w:val="000000"/>
          <w:szCs w:val="21"/>
        </w:rPr>
        <w:t xml:space="preserve">         </w:t>
      </w:r>
      <w:r>
        <w:rPr>
          <w:rFonts w:hint="eastAsia" w:ascii="宋体" w:hAnsi="宋体"/>
          <w:color w:val="000000"/>
          <w:szCs w:val="21"/>
        </w:rPr>
        <w:t>）</w:t>
      </w:r>
      <w:r>
        <w:rPr>
          <w:rFonts w:ascii="宋体" w:hAnsi="宋体"/>
          <w:color w:val="000000"/>
          <w:szCs w:val="21"/>
        </w:rPr>
        <w:t>(</w:t>
      </w:r>
      <w:r>
        <w:rPr>
          <w:rFonts w:ascii="宋体"/>
          <w:color w:val="000000"/>
          <w:szCs w:val="21"/>
        </w:rPr>
        <w:t xml:space="preserve">¥           </w:t>
      </w: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其中：</w:t>
      </w:r>
    </w:p>
    <w:p>
      <w:pPr>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）安全文明施工费：/</w:t>
      </w:r>
    </w:p>
    <w:p>
      <w:pPr>
        <w:spacing w:line="360" w:lineRule="auto"/>
        <w:ind w:firstLine="945" w:firstLineChars="450"/>
        <w:rPr>
          <w:rFonts w:ascii="宋体"/>
          <w:color w:val="000000"/>
          <w:szCs w:val="21"/>
        </w:rPr>
      </w:pPr>
      <w:r>
        <w:rPr>
          <w:rFonts w:hint="eastAsia" w:ascii="宋体" w:hAnsi="宋体"/>
          <w:color w:val="000000"/>
          <w:szCs w:val="21"/>
        </w:rPr>
        <w:t>人民币（大写）</w:t>
      </w:r>
      <w:r>
        <w:rPr>
          <w:rFonts w:ascii="宋体" w:hAnsi="宋体"/>
          <w:color w:val="000000"/>
          <w:szCs w:val="21"/>
        </w:rPr>
        <w:t xml:space="preserve"> (</w:t>
      </w:r>
      <w:r>
        <w:rPr>
          <w:rFonts w:ascii="宋体"/>
          <w:color w:val="000000"/>
          <w:szCs w:val="21"/>
        </w:rPr>
        <w:t>¥</w:t>
      </w: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）材料和工程设备暂估价金额：/</w:t>
      </w:r>
    </w:p>
    <w:p>
      <w:pPr>
        <w:spacing w:line="360" w:lineRule="auto"/>
        <w:ind w:firstLine="945" w:firstLineChars="450"/>
        <w:rPr>
          <w:rFonts w:ascii="宋体"/>
          <w:color w:val="000000"/>
          <w:szCs w:val="21"/>
        </w:rPr>
      </w:pPr>
      <w:r>
        <w:rPr>
          <w:rFonts w:hint="eastAsia" w:ascii="宋体" w:hAnsi="宋体"/>
          <w:color w:val="000000"/>
          <w:szCs w:val="21"/>
        </w:rPr>
        <w:t>人民币（大写）</w:t>
      </w:r>
      <w:r>
        <w:rPr>
          <w:rFonts w:ascii="宋体" w:hAnsi="宋体"/>
          <w:color w:val="000000"/>
          <w:szCs w:val="21"/>
        </w:rPr>
        <w:t xml:space="preserve"> (</w:t>
      </w:r>
      <w:r>
        <w:rPr>
          <w:rFonts w:ascii="宋体"/>
          <w:color w:val="000000"/>
          <w:szCs w:val="21"/>
        </w:rPr>
        <w:t>¥</w:t>
      </w: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）专业工程暂估价金额：/</w:t>
      </w:r>
    </w:p>
    <w:p>
      <w:pPr>
        <w:spacing w:line="360" w:lineRule="auto"/>
        <w:ind w:firstLine="945" w:firstLineChars="450"/>
        <w:rPr>
          <w:rFonts w:ascii="宋体"/>
          <w:color w:val="000000"/>
          <w:szCs w:val="21"/>
        </w:rPr>
      </w:pPr>
      <w:r>
        <w:rPr>
          <w:rFonts w:hint="eastAsia" w:ascii="宋体" w:hAnsi="宋体"/>
          <w:color w:val="000000"/>
          <w:szCs w:val="21"/>
        </w:rPr>
        <w:t>人民币（大写）</w:t>
      </w:r>
      <w:r>
        <w:rPr>
          <w:rFonts w:ascii="宋体" w:hAnsi="宋体"/>
          <w:color w:val="000000"/>
          <w:szCs w:val="21"/>
        </w:rPr>
        <w:t xml:space="preserve"> (</w:t>
      </w:r>
      <w:r>
        <w:rPr>
          <w:rFonts w:ascii="宋体"/>
          <w:color w:val="000000"/>
          <w:szCs w:val="21"/>
        </w:rPr>
        <w:t>¥</w:t>
      </w: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）暂列金额：/</w:t>
      </w:r>
    </w:p>
    <w:p>
      <w:pPr>
        <w:spacing w:line="360" w:lineRule="auto"/>
        <w:ind w:firstLine="945" w:firstLineChars="450"/>
        <w:rPr>
          <w:rFonts w:ascii="宋体"/>
          <w:color w:val="000000"/>
          <w:szCs w:val="21"/>
        </w:rPr>
      </w:pPr>
      <w:r>
        <w:rPr>
          <w:rFonts w:hint="eastAsia" w:ascii="宋体" w:hAnsi="宋体"/>
          <w:color w:val="000000"/>
          <w:szCs w:val="21"/>
        </w:rPr>
        <w:t>人民币（大写）</w:t>
      </w:r>
      <w:r>
        <w:rPr>
          <w:rFonts w:ascii="宋体" w:hAnsi="宋体"/>
          <w:color w:val="000000"/>
          <w:szCs w:val="21"/>
        </w:rPr>
        <w:t xml:space="preserve"> (</w:t>
      </w:r>
      <w:r>
        <w:rPr>
          <w:rFonts w:ascii="宋体"/>
          <w:color w:val="000000"/>
          <w:szCs w:val="21"/>
        </w:rPr>
        <w:t>¥</w:t>
      </w: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w:t>
      </w:r>
    </w:p>
    <w:p>
      <w:pPr>
        <w:spacing w:line="360" w:lineRule="auto"/>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合同价格形式：</w:t>
      </w:r>
      <w:r>
        <w:rPr>
          <w:rFonts w:hint="eastAsia" w:ascii="宋体" w:hAnsi="宋体"/>
          <w:color w:val="000000"/>
          <w:szCs w:val="21"/>
          <w:u w:val="single"/>
        </w:rPr>
        <w:t>固定总价合同</w:t>
      </w:r>
      <w:r>
        <w:rPr>
          <w:rFonts w:hint="eastAsia" w:ascii="宋体" w:hAnsi="宋体"/>
          <w:color w:val="000000"/>
          <w:szCs w:val="21"/>
        </w:rPr>
        <w:t>。</w:t>
      </w:r>
    </w:p>
    <w:p>
      <w:pPr>
        <w:pStyle w:val="3"/>
        <w:spacing w:line="360" w:lineRule="auto"/>
        <w:rPr>
          <w:rFonts w:ascii="宋体"/>
          <w:b w:val="0"/>
          <w:sz w:val="21"/>
          <w:szCs w:val="21"/>
        </w:rPr>
      </w:pPr>
      <w:r>
        <w:rPr>
          <w:rFonts w:hint="eastAsia" w:ascii="宋体" w:hAnsi="宋体"/>
          <w:b w:val="0"/>
          <w:sz w:val="21"/>
          <w:szCs w:val="21"/>
        </w:rPr>
        <w:t>五、项目经理</w:t>
      </w:r>
    </w:p>
    <w:p>
      <w:pPr>
        <w:spacing w:line="360" w:lineRule="auto"/>
        <w:ind w:firstLine="420" w:firstLineChars="200"/>
        <w:rPr>
          <w:rFonts w:ascii="宋体"/>
          <w:szCs w:val="21"/>
        </w:rPr>
      </w:pPr>
      <w:r>
        <w:rPr>
          <w:rFonts w:hint="eastAsia" w:ascii="宋体" w:hAnsi="宋体"/>
          <w:szCs w:val="21"/>
        </w:rPr>
        <w:t>承包人项目经理：俞阳。</w:t>
      </w:r>
    </w:p>
    <w:p>
      <w:pPr>
        <w:pStyle w:val="3"/>
        <w:spacing w:line="360" w:lineRule="auto"/>
        <w:rPr>
          <w:rFonts w:ascii="宋体"/>
          <w:color w:val="000000"/>
          <w:sz w:val="21"/>
          <w:szCs w:val="21"/>
        </w:rPr>
      </w:pPr>
      <w:r>
        <w:rPr>
          <w:rFonts w:hint="eastAsia" w:ascii="宋体" w:hAnsi="宋体"/>
          <w:b w:val="0"/>
          <w:color w:val="000000"/>
          <w:sz w:val="21"/>
          <w:szCs w:val="21"/>
        </w:rPr>
        <w:t>六、合同文件构成</w:t>
      </w:r>
    </w:p>
    <w:p>
      <w:pPr>
        <w:spacing w:line="360" w:lineRule="auto"/>
        <w:ind w:firstLine="420" w:firstLineChars="200"/>
        <w:rPr>
          <w:rFonts w:ascii="宋体"/>
          <w:bCs/>
          <w:color w:val="000000"/>
          <w:szCs w:val="21"/>
        </w:rPr>
      </w:pPr>
      <w:r>
        <w:rPr>
          <w:rFonts w:hint="eastAsia" w:ascii="宋体" w:hAnsi="宋体"/>
          <w:bCs/>
          <w:color w:val="000000"/>
          <w:szCs w:val="21"/>
        </w:rPr>
        <w:t>本协议书与下列文件一起构成合同文件：</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）中标通知书（如果有）；</w:t>
      </w:r>
    </w:p>
    <w:p>
      <w:pPr>
        <w:autoSpaceDE w:val="0"/>
        <w:autoSpaceDN w:val="0"/>
        <w:adjustRightInd w:val="0"/>
        <w:spacing w:line="360" w:lineRule="auto"/>
        <w:ind w:firstLine="42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）投标函及其附录（如果有）；</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）专用合同条款及其附件；</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）通用合同条款；</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）技术标准和要求；</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）图纸；</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）已标价工程量清单或预算书；</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）其他合同文件。</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在合同订立及履行过程中形成的与合同有关的文件均构成合同文件组成部分。</w:t>
      </w:r>
    </w:p>
    <w:p>
      <w:pPr>
        <w:autoSpaceDE w:val="0"/>
        <w:autoSpaceDN w:val="0"/>
        <w:adjustRightInd w:val="0"/>
        <w:spacing w:line="360" w:lineRule="auto"/>
        <w:ind w:firstLine="420" w:firstLineChars="200"/>
        <w:rPr>
          <w:rFonts w:ascii="宋体"/>
          <w:color w:val="000000"/>
          <w:szCs w:val="21"/>
        </w:rPr>
      </w:pPr>
      <w:r>
        <w:rPr>
          <w:rFonts w:hint="eastAsia" w:ascii="宋体" w:hAnsi="宋体"/>
          <w:color w:val="000000"/>
          <w:szCs w:val="21"/>
        </w:rPr>
        <w:t>上述各项合同文件包括合同当事人就该项合同文件所作出的补充和修改，属于同一类内容的文件，应以最新签署的为准。专用合同条款及其附件须经合同当事人签字或盖章。</w:t>
      </w:r>
    </w:p>
    <w:p>
      <w:pPr>
        <w:pStyle w:val="3"/>
        <w:spacing w:line="360" w:lineRule="auto"/>
        <w:rPr>
          <w:rFonts w:ascii="宋体"/>
          <w:b w:val="0"/>
          <w:color w:val="000000"/>
          <w:sz w:val="21"/>
          <w:szCs w:val="21"/>
        </w:rPr>
      </w:pPr>
      <w:r>
        <w:rPr>
          <w:rFonts w:hint="eastAsia" w:ascii="宋体" w:hAnsi="宋体"/>
          <w:b w:val="0"/>
          <w:color w:val="000000"/>
          <w:sz w:val="21"/>
          <w:szCs w:val="21"/>
        </w:rPr>
        <w:t>七、承诺</w:t>
      </w:r>
    </w:p>
    <w:p>
      <w:pPr>
        <w:spacing w:line="360" w:lineRule="auto"/>
        <w:ind w:firstLine="420" w:firstLineChars="200"/>
        <w:rPr>
          <w:rFonts w:ascii="宋体"/>
          <w:bCs/>
          <w:color w:val="000000"/>
          <w:szCs w:val="21"/>
        </w:rPr>
      </w:pPr>
      <w:r>
        <w:rPr>
          <w:rFonts w:ascii="宋体" w:hAnsi="宋体"/>
          <w:bCs/>
          <w:color w:val="000000"/>
          <w:szCs w:val="21"/>
        </w:rPr>
        <w:t>1.</w:t>
      </w:r>
      <w:r>
        <w:rPr>
          <w:rFonts w:hint="eastAsia" w:ascii="宋体" w:hAnsi="宋体"/>
          <w:bCs/>
          <w:color w:val="000000"/>
          <w:szCs w:val="21"/>
        </w:rPr>
        <w:t>发包人承诺按照法律规定履行项目审批手续、筹集工程建设资金并按照合同约定的期限和方式支付合同价款。</w:t>
      </w:r>
    </w:p>
    <w:p>
      <w:pPr>
        <w:spacing w:line="360" w:lineRule="auto"/>
        <w:ind w:firstLine="420" w:firstLineChars="200"/>
        <w:rPr>
          <w:rFonts w:ascii="宋体"/>
          <w:bCs/>
          <w:color w:val="000000"/>
          <w:szCs w:val="21"/>
        </w:rPr>
      </w:pPr>
      <w:r>
        <w:rPr>
          <w:rFonts w:ascii="宋体" w:hAnsi="宋体"/>
          <w:bCs/>
          <w:color w:val="000000"/>
          <w:szCs w:val="21"/>
        </w:rPr>
        <w:t>2.</w:t>
      </w:r>
      <w:r>
        <w:rPr>
          <w:rFonts w:hint="eastAsia" w:ascii="宋体" w:hAnsi="宋体"/>
          <w:bCs/>
          <w:color w:val="000000"/>
          <w:szCs w:val="21"/>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ascii="宋体"/>
          <w:bCs/>
          <w:color w:val="000000"/>
          <w:szCs w:val="21"/>
        </w:rPr>
      </w:pPr>
      <w:r>
        <w:rPr>
          <w:rFonts w:ascii="宋体" w:hAnsi="宋体"/>
          <w:bCs/>
          <w:color w:val="000000"/>
          <w:szCs w:val="21"/>
        </w:rPr>
        <w:t>3.</w:t>
      </w:r>
      <w:r>
        <w:rPr>
          <w:rFonts w:hint="eastAsia" w:ascii="宋体" w:hAnsi="宋体"/>
          <w:bCs/>
          <w:color w:val="000000"/>
          <w:szCs w:val="21"/>
        </w:rPr>
        <w:t>发包人和承包人通过招投标形式签订合同的，双方理解并承诺不再就同一工程另行签订与合同实质性内容相背离的协议。</w:t>
      </w:r>
    </w:p>
    <w:p>
      <w:pPr>
        <w:spacing w:line="360" w:lineRule="auto"/>
        <w:rPr>
          <w:rFonts w:ascii="宋体"/>
          <w:bCs/>
          <w:color w:val="000000"/>
          <w:szCs w:val="21"/>
        </w:rPr>
      </w:pPr>
      <w:r>
        <w:rPr>
          <w:rFonts w:hint="eastAsia" w:ascii="宋体" w:hAnsi="宋体"/>
          <w:color w:val="000000"/>
          <w:szCs w:val="21"/>
        </w:rPr>
        <w:t>八、词语含义</w:t>
      </w:r>
    </w:p>
    <w:p>
      <w:pPr>
        <w:spacing w:line="360" w:lineRule="auto"/>
        <w:ind w:firstLine="420" w:firstLineChars="200"/>
        <w:rPr>
          <w:rFonts w:ascii="宋体"/>
          <w:bCs/>
          <w:color w:val="000000"/>
          <w:szCs w:val="21"/>
        </w:rPr>
      </w:pPr>
      <w:r>
        <w:rPr>
          <w:rFonts w:hint="eastAsia" w:ascii="宋体" w:hAnsi="宋体"/>
          <w:bCs/>
          <w:color w:val="000000"/>
          <w:szCs w:val="21"/>
        </w:rPr>
        <w:t>本协议书中词语含义与第二部分通用合同条款中赋予的含义相同。</w:t>
      </w:r>
    </w:p>
    <w:p>
      <w:pPr>
        <w:pStyle w:val="3"/>
        <w:spacing w:line="360" w:lineRule="auto"/>
        <w:rPr>
          <w:rFonts w:ascii="宋体"/>
          <w:color w:val="000000"/>
          <w:sz w:val="21"/>
          <w:szCs w:val="21"/>
        </w:rPr>
      </w:pPr>
      <w:r>
        <w:rPr>
          <w:rFonts w:hint="eastAsia" w:ascii="宋体" w:hAnsi="宋体"/>
          <w:b w:val="0"/>
          <w:color w:val="000000"/>
          <w:sz w:val="21"/>
          <w:szCs w:val="21"/>
        </w:rPr>
        <w:t>九、签订时间</w:t>
      </w:r>
    </w:p>
    <w:p>
      <w:pPr>
        <w:spacing w:line="360" w:lineRule="auto"/>
        <w:ind w:firstLine="420" w:firstLineChars="200"/>
        <w:rPr>
          <w:rFonts w:ascii="宋体"/>
          <w:bCs/>
          <w:color w:val="000000"/>
          <w:szCs w:val="21"/>
        </w:rPr>
      </w:pPr>
      <w:r>
        <w:rPr>
          <w:rFonts w:hint="eastAsia" w:ascii="宋体" w:hAnsi="宋体"/>
          <w:bCs/>
          <w:color w:val="000000"/>
          <w:szCs w:val="21"/>
        </w:rPr>
        <w:t>本合同于2023年</w:t>
      </w:r>
      <w:r>
        <w:rPr>
          <w:rFonts w:ascii="宋体" w:hAnsi="宋体"/>
          <w:bCs/>
          <w:color w:val="000000"/>
          <w:szCs w:val="21"/>
        </w:rPr>
        <w:t xml:space="preserve">   </w:t>
      </w:r>
      <w:r>
        <w:rPr>
          <w:rFonts w:hint="eastAsia" w:ascii="宋体" w:hAnsi="宋体"/>
          <w:bCs/>
          <w:color w:val="000000"/>
          <w:szCs w:val="21"/>
        </w:rPr>
        <w:t>月</w:t>
      </w:r>
      <w:r>
        <w:rPr>
          <w:rFonts w:ascii="宋体" w:hAnsi="宋体"/>
          <w:bCs/>
          <w:color w:val="000000"/>
          <w:szCs w:val="21"/>
          <w:u w:val="single"/>
        </w:rPr>
        <w:t xml:space="preserve">   </w:t>
      </w:r>
      <w:r>
        <w:rPr>
          <w:rFonts w:hint="eastAsia" w:ascii="宋体" w:hAnsi="宋体"/>
          <w:bCs/>
          <w:color w:val="000000"/>
          <w:szCs w:val="21"/>
        </w:rPr>
        <w:t>日签订。</w:t>
      </w:r>
    </w:p>
    <w:p>
      <w:pPr>
        <w:pStyle w:val="3"/>
        <w:spacing w:line="360" w:lineRule="auto"/>
        <w:rPr>
          <w:rFonts w:ascii="宋体"/>
          <w:color w:val="000000"/>
          <w:sz w:val="21"/>
          <w:szCs w:val="21"/>
        </w:rPr>
      </w:pPr>
      <w:r>
        <w:rPr>
          <w:rFonts w:hint="eastAsia" w:ascii="宋体" w:hAnsi="宋体"/>
          <w:b w:val="0"/>
          <w:color w:val="000000"/>
          <w:sz w:val="21"/>
          <w:szCs w:val="21"/>
        </w:rPr>
        <w:t>十、签订地点</w:t>
      </w:r>
    </w:p>
    <w:p>
      <w:pPr>
        <w:spacing w:line="360" w:lineRule="auto"/>
        <w:ind w:firstLine="420" w:firstLineChars="200"/>
        <w:rPr>
          <w:rFonts w:ascii="宋体"/>
          <w:bCs/>
          <w:color w:val="000000"/>
          <w:szCs w:val="21"/>
        </w:rPr>
      </w:pPr>
      <w:r>
        <w:rPr>
          <w:rFonts w:hint="eastAsia" w:ascii="宋体" w:hAnsi="宋体"/>
          <w:bCs/>
          <w:color w:val="000000"/>
          <w:szCs w:val="21"/>
        </w:rPr>
        <w:t>本合同在</w:t>
      </w:r>
      <w:r>
        <w:rPr>
          <w:rFonts w:hint="eastAsia" w:ascii="宋体" w:hAnsi="宋体"/>
          <w:bCs/>
          <w:color w:val="000000"/>
          <w:szCs w:val="21"/>
          <w:u w:val="single"/>
        </w:rPr>
        <w:t>南京</w:t>
      </w:r>
      <w:r>
        <w:rPr>
          <w:rFonts w:hint="eastAsia" w:ascii="宋体" w:hAnsi="宋体"/>
          <w:bCs/>
          <w:color w:val="000000"/>
          <w:szCs w:val="21"/>
        </w:rPr>
        <w:t>签订。</w:t>
      </w:r>
    </w:p>
    <w:p>
      <w:pPr>
        <w:pStyle w:val="3"/>
        <w:spacing w:line="360" w:lineRule="auto"/>
        <w:rPr>
          <w:rFonts w:ascii="宋体"/>
          <w:color w:val="000000"/>
          <w:sz w:val="21"/>
          <w:szCs w:val="21"/>
        </w:rPr>
      </w:pPr>
      <w:r>
        <w:rPr>
          <w:rFonts w:hint="eastAsia" w:ascii="宋体" w:hAnsi="宋体"/>
          <w:b w:val="0"/>
          <w:color w:val="000000"/>
          <w:sz w:val="21"/>
          <w:szCs w:val="21"/>
        </w:rPr>
        <w:t>十一、补充协议</w:t>
      </w:r>
    </w:p>
    <w:p>
      <w:pPr>
        <w:spacing w:line="360" w:lineRule="auto"/>
        <w:ind w:firstLine="420" w:firstLineChars="200"/>
        <w:rPr>
          <w:rFonts w:ascii="宋体"/>
          <w:b/>
          <w:bCs/>
          <w:color w:val="000000"/>
          <w:szCs w:val="21"/>
        </w:rPr>
      </w:pPr>
      <w:r>
        <w:rPr>
          <w:rFonts w:hint="eastAsia" w:ascii="宋体" w:hAnsi="宋体"/>
          <w:bCs/>
          <w:color w:val="000000"/>
          <w:szCs w:val="21"/>
        </w:rPr>
        <w:t>合同未尽事宜，合同当事人另行签订补充协议，补充协议是合同的组成部分。</w:t>
      </w:r>
    </w:p>
    <w:p>
      <w:pPr>
        <w:pStyle w:val="3"/>
        <w:spacing w:line="360" w:lineRule="auto"/>
        <w:rPr>
          <w:rFonts w:ascii="宋体"/>
          <w:color w:val="000000"/>
          <w:sz w:val="21"/>
          <w:szCs w:val="21"/>
        </w:rPr>
      </w:pPr>
      <w:r>
        <w:rPr>
          <w:rFonts w:hint="eastAsia" w:ascii="宋体" w:hAnsi="宋体"/>
          <w:b w:val="0"/>
          <w:color w:val="000000"/>
          <w:sz w:val="21"/>
          <w:szCs w:val="21"/>
        </w:rPr>
        <w:t>十二、合同生效</w:t>
      </w:r>
    </w:p>
    <w:p>
      <w:pPr>
        <w:spacing w:line="360" w:lineRule="auto"/>
        <w:ind w:firstLine="420" w:firstLineChars="200"/>
        <w:rPr>
          <w:rFonts w:ascii="宋体"/>
          <w:bCs/>
          <w:color w:val="000000"/>
          <w:szCs w:val="21"/>
        </w:rPr>
      </w:pPr>
      <w:r>
        <w:rPr>
          <w:rFonts w:hint="eastAsia" w:ascii="宋体" w:hAnsi="宋体"/>
          <w:bCs/>
          <w:color w:val="000000"/>
          <w:szCs w:val="21"/>
        </w:rPr>
        <w:t>本合同自2023年</w:t>
      </w:r>
      <w:r>
        <w:rPr>
          <w:rFonts w:ascii="宋体" w:hAnsi="宋体"/>
          <w:bCs/>
          <w:color w:val="000000"/>
          <w:szCs w:val="21"/>
        </w:rPr>
        <w:t xml:space="preserve">    </w:t>
      </w:r>
      <w:r>
        <w:rPr>
          <w:rFonts w:hint="eastAsia" w:ascii="宋体" w:hAnsi="宋体"/>
          <w:bCs/>
          <w:color w:val="000000"/>
          <w:szCs w:val="21"/>
        </w:rPr>
        <w:t>月</w:t>
      </w:r>
      <w:r>
        <w:rPr>
          <w:rFonts w:ascii="宋体" w:hAnsi="宋体"/>
          <w:bCs/>
          <w:color w:val="000000"/>
          <w:szCs w:val="21"/>
          <w:u w:val="single"/>
        </w:rPr>
        <w:t xml:space="preserve">   </w:t>
      </w:r>
      <w:r>
        <w:rPr>
          <w:rFonts w:hint="eastAsia" w:ascii="宋体" w:hAnsi="宋体"/>
          <w:bCs/>
          <w:color w:val="000000"/>
          <w:szCs w:val="21"/>
        </w:rPr>
        <w:t>日生效。</w:t>
      </w:r>
    </w:p>
    <w:p>
      <w:pPr>
        <w:pStyle w:val="3"/>
        <w:spacing w:line="360" w:lineRule="auto"/>
        <w:rPr>
          <w:rFonts w:ascii="宋体"/>
          <w:color w:val="000000"/>
          <w:sz w:val="21"/>
          <w:szCs w:val="21"/>
        </w:rPr>
      </w:pPr>
      <w:r>
        <w:rPr>
          <w:rFonts w:hint="eastAsia" w:ascii="宋体" w:hAnsi="宋体"/>
          <w:b w:val="0"/>
          <w:color w:val="000000"/>
          <w:sz w:val="21"/>
          <w:szCs w:val="21"/>
        </w:rPr>
        <w:t>十三、合同份数</w:t>
      </w:r>
    </w:p>
    <w:p>
      <w:pPr>
        <w:spacing w:line="360" w:lineRule="auto"/>
        <w:ind w:firstLine="420" w:firstLineChars="200"/>
        <w:rPr>
          <w:rFonts w:ascii="宋体"/>
          <w:bCs/>
          <w:color w:val="000000"/>
          <w:szCs w:val="21"/>
        </w:rPr>
      </w:pPr>
      <w:r>
        <w:rPr>
          <w:rFonts w:hint="eastAsia" w:ascii="宋体" w:hAnsi="宋体"/>
          <w:bCs/>
          <w:color w:val="000000"/>
          <w:szCs w:val="21"/>
        </w:rPr>
        <w:t>本合同一式</w:t>
      </w:r>
      <w:r>
        <w:rPr>
          <w:rFonts w:ascii="宋体" w:hAnsi="宋体"/>
          <w:bCs/>
          <w:color w:val="000000"/>
          <w:szCs w:val="21"/>
          <w:u w:val="single"/>
        </w:rPr>
        <w:t>8</w:t>
      </w:r>
      <w:r>
        <w:rPr>
          <w:rFonts w:hint="eastAsia" w:ascii="宋体" w:hAnsi="宋体"/>
          <w:bCs/>
          <w:color w:val="000000"/>
          <w:szCs w:val="21"/>
        </w:rPr>
        <w:t>份，均具有同等法律效力，发包人执</w:t>
      </w:r>
      <w:r>
        <w:rPr>
          <w:rFonts w:ascii="宋体" w:hAnsi="宋体"/>
          <w:bCs/>
          <w:color w:val="000000"/>
          <w:szCs w:val="21"/>
          <w:u w:val="single"/>
        </w:rPr>
        <w:t>4</w:t>
      </w:r>
      <w:r>
        <w:rPr>
          <w:rFonts w:hint="eastAsia" w:ascii="宋体" w:hAnsi="宋体"/>
          <w:bCs/>
          <w:color w:val="000000"/>
          <w:szCs w:val="21"/>
        </w:rPr>
        <w:t>份，承包人执</w:t>
      </w:r>
      <w:r>
        <w:rPr>
          <w:rFonts w:ascii="宋体" w:hAnsi="宋体"/>
          <w:bCs/>
          <w:color w:val="000000"/>
          <w:szCs w:val="21"/>
          <w:u w:val="single"/>
        </w:rPr>
        <w:t>4</w:t>
      </w:r>
      <w:r>
        <w:rPr>
          <w:rFonts w:hint="eastAsia" w:ascii="宋体" w:hAnsi="宋体"/>
          <w:bCs/>
          <w:color w:val="000000"/>
          <w:szCs w:val="21"/>
        </w:rPr>
        <w:t>份。</w:t>
      </w:r>
    </w:p>
    <w:p>
      <w:pPr>
        <w:spacing w:line="360" w:lineRule="auto"/>
        <w:rPr>
          <w:rFonts w:ascii="宋体"/>
          <w:color w:val="000000"/>
          <w:szCs w:val="21"/>
        </w:rPr>
      </w:pPr>
    </w:p>
    <w:p>
      <w:pPr>
        <w:spacing w:line="360" w:lineRule="auto"/>
        <w:rPr>
          <w:rFonts w:ascii="宋体"/>
          <w:color w:val="000000"/>
          <w:szCs w:val="21"/>
          <w:u w:val="single"/>
        </w:rPr>
      </w:pPr>
      <w:r>
        <w:rPr>
          <w:rFonts w:hint="eastAsia" w:ascii="宋体" w:hAnsi="宋体"/>
          <w:color w:val="000000"/>
          <w:szCs w:val="21"/>
        </w:rPr>
        <w:t>发包人：南京特殊教育师范学院</w:t>
      </w:r>
      <w:r>
        <w:rPr>
          <w:rFonts w:ascii="宋体" w:hAnsi="宋体"/>
          <w:color w:val="000000"/>
          <w:szCs w:val="21"/>
        </w:rPr>
        <w:t xml:space="preserve">  (</w:t>
      </w:r>
      <w:r>
        <w:rPr>
          <w:rFonts w:hint="eastAsia" w:ascii="宋体" w:hAnsi="宋体"/>
          <w:color w:val="000000"/>
          <w:szCs w:val="21"/>
        </w:rPr>
        <w:t>公章</w:t>
      </w:r>
      <w:r>
        <w:rPr>
          <w:rFonts w:ascii="宋体" w:hAnsi="宋体"/>
          <w:color w:val="000000"/>
          <w:szCs w:val="21"/>
        </w:rPr>
        <w:t xml:space="preserve">)             </w:t>
      </w:r>
      <w:r>
        <w:rPr>
          <w:rFonts w:hint="eastAsia" w:ascii="宋体" w:hAnsi="宋体"/>
          <w:color w:val="000000"/>
          <w:szCs w:val="21"/>
        </w:rPr>
        <w:t xml:space="preserve">承包人： </w:t>
      </w:r>
      <w:r>
        <w:rPr>
          <w:rFonts w:ascii="宋体" w:hAnsi="宋体"/>
          <w:color w:val="000000"/>
          <w:szCs w:val="21"/>
        </w:rPr>
        <w:t xml:space="preserve">   (</w:t>
      </w:r>
      <w:r>
        <w:rPr>
          <w:rFonts w:hint="eastAsia" w:ascii="宋体" w:hAnsi="宋体"/>
          <w:color w:val="000000"/>
          <w:szCs w:val="21"/>
        </w:rPr>
        <w:t>公章</w:t>
      </w:r>
      <w:r>
        <w:rPr>
          <w:rFonts w:ascii="宋体" w:hAnsi="宋体"/>
          <w:color w:val="000000"/>
          <w:szCs w:val="21"/>
        </w:rPr>
        <w:t>)</w:t>
      </w:r>
    </w:p>
    <w:p>
      <w:pPr>
        <w:spacing w:line="360" w:lineRule="auto"/>
        <w:rPr>
          <w:rFonts w:ascii="宋体"/>
          <w:color w:val="000000"/>
          <w:szCs w:val="21"/>
        </w:rPr>
      </w:pPr>
      <w:r>
        <w:rPr>
          <w:rFonts w:hint="eastAsia" w:ascii="宋体" w:hAnsi="宋体"/>
          <w:color w:val="000000"/>
          <w:szCs w:val="21"/>
        </w:rPr>
        <w:t>法定代表人或其委托代理人：              法定代表人或其委托代理人：</w:t>
      </w:r>
    </w:p>
    <w:p>
      <w:pPr>
        <w:spacing w:line="360" w:lineRule="auto"/>
        <w:rPr>
          <w:rFonts w:ascii="宋体"/>
          <w:color w:val="000000"/>
          <w:szCs w:val="21"/>
          <w:u w:val="single"/>
        </w:rPr>
      </w:pPr>
      <w:r>
        <w:rPr>
          <w:rFonts w:hint="eastAsia" w:ascii="宋体" w:hAnsi="宋体"/>
          <w:color w:val="000000"/>
          <w:szCs w:val="21"/>
        </w:rPr>
        <w:t>（签字）                               （签字）</w:t>
      </w:r>
    </w:p>
    <w:p>
      <w:pPr>
        <w:tabs>
          <w:tab w:val="left" w:pos="4410"/>
        </w:tabs>
        <w:spacing w:line="360" w:lineRule="auto"/>
        <w:rPr>
          <w:rFonts w:ascii="宋体" w:hAnsi="宋体"/>
          <w:color w:val="000000"/>
          <w:szCs w:val="21"/>
        </w:rPr>
      </w:pPr>
      <w:r>
        <w:rPr>
          <w:rFonts w:hint="eastAsia" w:ascii="宋体" w:hAnsi="宋体"/>
          <w:color w:val="000000"/>
          <w:szCs w:val="21"/>
        </w:rPr>
        <w:t>组织机构代码：                          组织机构代码：</w:t>
      </w:r>
    </w:p>
    <w:p>
      <w:pPr>
        <w:spacing w:line="360" w:lineRule="auto"/>
        <w:rPr>
          <w:rFonts w:ascii="宋体"/>
          <w:color w:val="000000"/>
          <w:szCs w:val="21"/>
        </w:rPr>
      </w:pPr>
      <w:r>
        <w:rPr>
          <w:rFonts w:hint="eastAsia" w:ascii="宋体" w:hAnsi="宋体"/>
          <w:color w:val="000000"/>
          <w:szCs w:val="21"/>
        </w:rPr>
        <w:t>地址：                                  地址：</w:t>
      </w:r>
    </w:p>
    <w:p>
      <w:pPr>
        <w:spacing w:line="360" w:lineRule="auto"/>
        <w:rPr>
          <w:rFonts w:ascii="宋体"/>
          <w:color w:val="000000"/>
          <w:szCs w:val="21"/>
        </w:rPr>
      </w:pPr>
      <w:r>
        <w:rPr>
          <w:rFonts w:hint="eastAsia" w:ascii="宋体" w:hAnsi="宋体"/>
          <w:color w:val="000000"/>
          <w:szCs w:val="21"/>
        </w:rPr>
        <w:t>邮政编码：                              邮政编码：</w:t>
      </w:r>
    </w:p>
    <w:p>
      <w:pPr>
        <w:spacing w:line="360" w:lineRule="auto"/>
        <w:rPr>
          <w:rFonts w:ascii="宋体"/>
          <w:color w:val="000000"/>
          <w:szCs w:val="21"/>
        </w:rPr>
      </w:pPr>
      <w:r>
        <w:rPr>
          <w:rFonts w:hint="eastAsia" w:ascii="宋体" w:hAnsi="宋体"/>
          <w:color w:val="000000"/>
          <w:szCs w:val="21"/>
        </w:rPr>
        <w:t>法定代表人：                            法定代表人：</w:t>
      </w:r>
    </w:p>
    <w:p>
      <w:pPr>
        <w:spacing w:line="360" w:lineRule="auto"/>
        <w:rPr>
          <w:rFonts w:ascii="宋体"/>
          <w:color w:val="000000"/>
          <w:szCs w:val="21"/>
        </w:rPr>
      </w:pPr>
      <w:r>
        <w:rPr>
          <w:rFonts w:hint="eastAsia" w:ascii="宋体" w:hAnsi="宋体"/>
          <w:color w:val="000000"/>
          <w:szCs w:val="21"/>
        </w:rPr>
        <w:t>委托代理人：                            委托代理人：</w:t>
      </w:r>
    </w:p>
    <w:p>
      <w:pPr>
        <w:spacing w:line="360" w:lineRule="auto"/>
        <w:rPr>
          <w:rFonts w:ascii="宋体"/>
          <w:color w:val="000000"/>
          <w:szCs w:val="21"/>
        </w:rPr>
      </w:pPr>
      <w:r>
        <w:rPr>
          <w:rFonts w:hint="eastAsia" w:ascii="宋体" w:hAnsi="宋体"/>
          <w:color w:val="000000"/>
          <w:szCs w:val="21"/>
        </w:rPr>
        <w:t>电话：                                  电话：</w:t>
      </w:r>
    </w:p>
    <w:p>
      <w:pPr>
        <w:spacing w:line="360" w:lineRule="auto"/>
        <w:rPr>
          <w:rFonts w:ascii="宋体"/>
          <w:color w:val="000000"/>
          <w:szCs w:val="21"/>
        </w:rPr>
      </w:pPr>
      <w:r>
        <w:rPr>
          <w:rFonts w:hint="eastAsia" w:ascii="宋体" w:hAnsi="宋体"/>
          <w:color w:val="000000"/>
          <w:szCs w:val="21"/>
        </w:rPr>
        <w:t>传真：                                  传真：</w:t>
      </w:r>
    </w:p>
    <w:p>
      <w:pPr>
        <w:spacing w:line="360" w:lineRule="auto"/>
        <w:rPr>
          <w:rFonts w:ascii="宋体"/>
          <w:color w:val="000000"/>
          <w:szCs w:val="21"/>
        </w:rPr>
      </w:pPr>
      <w:r>
        <w:rPr>
          <w:rFonts w:hint="eastAsia" w:ascii="宋体" w:hAnsi="宋体"/>
          <w:color w:val="000000"/>
          <w:szCs w:val="21"/>
        </w:rPr>
        <w:t>电子信箱：                              电子信箱：</w:t>
      </w:r>
    </w:p>
    <w:p>
      <w:pPr>
        <w:spacing w:line="360" w:lineRule="auto"/>
        <w:rPr>
          <w:rFonts w:ascii="宋体"/>
          <w:color w:val="000000"/>
          <w:szCs w:val="21"/>
        </w:rPr>
      </w:pPr>
      <w:r>
        <w:rPr>
          <w:rFonts w:hint="eastAsia" w:ascii="宋体" w:hAnsi="宋体"/>
          <w:color w:val="000000"/>
          <w:szCs w:val="21"/>
        </w:rPr>
        <w:t xml:space="preserve">开户银行：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开户银行：</w:t>
      </w:r>
    </w:p>
    <w:p>
      <w:pPr>
        <w:jc w:val="left"/>
        <w:rPr>
          <w:rFonts w:asciiTheme="minorEastAsia" w:hAnsiTheme="minorEastAsia" w:eastAsiaTheme="minorEastAsia" w:cstheme="minorEastAsia"/>
          <w:szCs w:val="21"/>
        </w:rPr>
      </w:pPr>
      <w:r>
        <w:rPr>
          <w:rFonts w:hint="eastAsia" w:ascii="宋体" w:hAnsi="宋体"/>
          <w:color w:val="000000"/>
          <w:szCs w:val="21"/>
        </w:rPr>
        <w:t xml:space="preserve">账号：                </w:t>
      </w:r>
      <w:r>
        <w:rPr>
          <w:rFonts w:ascii="宋体" w:hAnsi="宋体"/>
          <w:color w:val="000000"/>
          <w:szCs w:val="21"/>
        </w:rPr>
        <w:t xml:space="preserve">                  </w:t>
      </w:r>
      <w:r>
        <w:rPr>
          <w:rFonts w:hint="eastAsia" w:ascii="宋体" w:hAnsi="宋体"/>
          <w:color w:val="000000"/>
          <w:szCs w:val="21"/>
        </w:rPr>
        <w:t>账号：</w:t>
      </w:r>
    </w:p>
    <w:p>
      <w:pPr>
        <w:spacing w:line="360" w:lineRule="auto"/>
        <w:jc w:val="center"/>
        <w:rPr>
          <w:b/>
          <w:color w:val="000000"/>
          <w:sz w:val="32"/>
          <w:szCs w:val="32"/>
        </w:rPr>
      </w:pPr>
      <w:bookmarkStart w:id="4" w:name="_Toc351203494"/>
    </w:p>
    <w:p>
      <w:pPr>
        <w:spacing w:line="360" w:lineRule="auto"/>
        <w:jc w:val="center"/>
        <w:rPr>
          <w:b/>
          <w:color w:val="000000"/>
          <w:sz w:val="32"/>
          <w:szCs w:val="32"/>
        </w:rPr>
      </w:pPr>
      <w:r>
        <w:rPr>
          <w:rFonts w:hint="eastAsia"/>
          <w:b/>
          <w:color w:val="000000"/>
          <w:sz w:val="32"/>
          <w:szCs w:val="32"/>
        </w:rPr>
        <w:t>第二部分通用合同条款</w:t>
      </w:r>
      <w:bookmarkEnd w:id="4"/>
      <w:bookmarkStart w:id="5" w:name="_Toc337558727"/>
    </w:p>
    <w:p>
      <w:pPr>
        <w:ind w:firstLine="480" w:firstLineChars="200"/>
        <w:rPr>
          <w:color w:val="000000"/>
        </w:rPr>
      </w:pPr>
      <w:bookmarkStart w:id="6" w:name="_Toc351203495"/>
      <w:r>
        <w:rPr>
          <w:rFonts w:hint="eastAsia" w:hAnsi="宋体"/>
          <w:color w:val="000000"/>
          <w:sz w:val="24"/>
          <w:szCs w:val="24"/>
        </w:rPr>
        <w:t>此部分采用《建设工程施工合同》示范文本（</w:t>
      </w:r>
      <w:r>
        <w:rPr>
          <w:rFonts w:hAnsi="宋体"/>
          <w:color w:val="000000"/>
          <w:sz w:val="24"/>
          <w:szCs w:val="24"/>
        </w:rPr>
        <w:t>GF-2017-0201</w:t>
      </w:r>
      <w:r>
        <w:rPr>
          <w:rFonts w:hint="eastAsia" w:hAnsi="宋体"/>
          <w:color w:val="000000"/>
          <w:sz w:val="24"/>
          <w:szCs w:val="24"/>
        </w:rPr>
        <w:t>）中《第二部分通用合同条款》。</w:t>
      </w:r>
    </w:p>
    <w:bookmarkEnd w:id="5"/>
    <w:bookmarkEnd w:id="6"/>
    <w:p>
      <w:pPr>
        <w:spacing w:line="360" w:lineRule="auto"/>
        <w:jc w:val="center"/>
        <w:rPr>
          <w:b/>
          <w:color w:val="000000"/>
          <w:sz w:val="32"/>
          <w:szCs w:val="32"/>
        </w:rPr>
      </w:pPr>
      <w:bookmarkStart w:id="7" w:name="_Toc351203632"/>
      <w:r>
        <w:rPr>
          <w:rFonts w:hint="eastAsia"/>
          <w:b/>
          <w:color w:val="000000"/>
          <w:sz w:val="32"/>
          <w:szCs w:val="32"/>
        </w:rPr>
        <w:t>第三部分专用合同条款</w:t>
      </w:r>
      <w:bookmarkEnd w:id="7"/>
    </w:p>
    <w:p>
      <w:pPr>
        <w:pStyle w:val="3"/>
        <w:snapToGrid w:val="0"/>
        <w:spacing w:before="156" w:beforeLines="50" w:after="156" w:afterLines="50" w:line="380" w:lineRule="exact"/>
        <w:rPr>
          <w:rFonts w:ascii="Times New Roman" w:hAnsi="Times New Roman"/>
          <w:b w:val="0"/>
          <w:color w:val="000000"/>
        </w:rPr>
      </w:pPr>
      <w:bookmarkStart w:id="8" w:name="_Toc351203633"/>
      <w:r>
        <w:rPr>
          <w:rFonts w:ascii="Times New Roman" w:hAnsi="Times New Roman"/>
          <w:b w:val="0"/>
          <w:color w:val="000000"/>
        </w:rPr>
        <w:t>1</w:t>
      </w:r>
      <w:bookmarkStart w:id="9" w:name="_Toc296891196"/>
      <w:bookmarkStart w:id="10" w:name="_Toc296347155"/>
      <w:bookmarkStart w:id="11" w:name="_Toc296890984"/>
      <w:bookmarkStart w:id="12" w:name="_Toc297048342"/>
      <w:bookmarkStart w:id="13" w:name="_Toc297120456"/>
      <w:bookmarkStart w:id="14" w:name="_Toc292559361"/>
      <w:bookmarkStart w:id="15" w:name="_Toc296944495"/>
      <w:bookmarkStart w:id="16" w:name="_Toc296346657"/>
      <w:bookmarkStart w:id="17" w:name="_Toc296503156"/>
      <w:bookmarkStart w:id="18" w:name="_Toc292559866"/>
      <w:r>
        <w:rPr>
          <w:rFonts w:ascii="Times New Roman" w:hAnsi="Times New Roman"/>
          <w:b w:val="0"/>
          <w:color w:val="000000"/>
        </w:rPr>
        <w:t xml:space="preserve">. </w:t>
      </w:r>
      <w:r>
        <w:rPr>
          <w:rFonts w:hint="eastAsia" w:ascii="Times New Roman" w:hAnsi="Times New Roman"/>
          <w:b w:val="0"/>
          <w:color w:val="000000"/>
        </w:rPr>
        <w:t>一般约定</w:t>
      </w:r>
      <w:bookmarkEnd w:id="8"/>
    </w:p>
    <w:bookmarkEnd w:id="9"/>
    <w:bookmarkEnd w:id="10"/>
    <w:bookmarkEnd w:id="11"/>
    <w:bookmarkEnd w:id="12"/>
    <w:bookmarkEnd w:id="13"/>
    <w:bookmarkEnd w:id="14"/>
    <w:bookmarkEnd w:id="15"/>
    <w:bookmarkEnd w:id="16"/>
    <w:bookmarkEnd w:id="17"/>
    <w:bookmarkEnd w:id="18"/>
    <w:p>
      <w:pPr>
        <w:snapToGrid w:val="0"/>
        <w:spacing w:line="380" w:lineRule="exact"/>
        <w:ind w:firstLine="480" w:firstLineChars="200"/>
        <w:rPr>
          <w:rFonts w:eastAsia="黑体"/>
          <w:color w:val="000000"/>
          <w:sz w:val="24"/>
          <w:szCs w:val="24"/>
        </w:rPr>
      </w:pPr>
      <w:r>
        <w:rPr>
          <w:rFonts w:eastAsia="黑体"/>
          <w:color w:val="000000"/>
          <w:sz w:val="24"/>
          <w:szCs w:val="24"/>
        </w:rPr>
        <w:t xml:space="preserve">1.1 </w:t>
      </w:r>
      <w:r>
        <w:rPr>
          <w:rFonts w:hint="eastAsia" w:eastAsia="黑体"/>
          <w:color w:val="000000"/>
          <w:sz w:val="24"/>
          <w:szCs w:val="24"/>
        </w:rPr>
        <w:t>词语定义</w:t>
      </w:r>
    </w:p>
    <w:p>
      <w:pPr>
        <w:snapToGrid w:val="0"/>
        <w:spacing w:line="380" w:lineRule="exact"/>
        <w:ind w:firstLine="480" w:firstLineChars="200"/>
        <w:rPr>
          <w:rFonts w:ascii="宋体"/>
          <w:color w:val="000000"/>
          <w:sz w:val="24"/>
          <w:szCs w:val="32"/>
        </w:rPr>
      </w:pPr>
      <w:r>
        <w:rPr>
          <w:rFonts w:ascii="宋体" w:hAnsi="宋体"/>
          <w:color w:val="000000"/>
          <w:sz w:val="24"/>
          <w:szCs w:val="32"/>
        </w:rPr>
        <w:t>1.1.1</w:t>
      </w:r>
      <w:r>
        <w:rPr>
          <w:rFonts w:hint="eastAsia" w:ascii="宋体" w:hAnsi="宋体"/>
          <w:color w:val="000000"/>
          <w:sz w:val="24"/>
          <w:szCs w:val="32"/>
        </w:rPr>
        <w:t>合同</w:t>
      </w:r>
    </w:p>
    <w:p>
      <w:pPr>
        <w:snapToGrid w:val="0"/>
        <w:spacing w:line="380" w:lineRule="exact"/>
        <w:ind w:firstLine="420" w:firstLineChars="200"/>
        <w:rPr>
          <w:rFonts w:ascii="宋体"/>
          <w:color w:val="000000"/>
          <w:szCs w:val="21"/>
        </w:rPr>
      </w:pPr>
      <w:r>
        <w:rPr>
          <w:rFonts w:ascii="宋体" w:hAnsi="宋体"/>
          <w:color w:val="000000"/>
          <w:szCs w:val="21"/>
        </w:rPr>
        <w:t>1.1.1.</w:t>
      </w:r>
      <w:r>
        <w:rPr>
          <w:rFonts w:hint="eastAsia" w:ascii="宋体" w:hAnsi="宋体"/>
          <w:color w:val="000000"/>
          <w:szCs w:val="21"/>
        </w:rPr>
        <w:t>1其他合同文件包括：</w:t>
      </w:r>
      <w:r>
        <w:rPr>
          <w:rFonts w:hint="eastAsia" w:ascii="宋体" w:hAnsi="宋体"/>
          <w:color w:val="000000"/>
          <w:szCs w:val="21"/>
          <w:u w:val="single"/>
        </w:rPr>
        <w:t>招标文件及答疑、设计变更文件、签证单、会议纪要、有关工程的洽商及变更等书面协议或文件</w:t>
      </w:r>
      <w:r>
        <w:rPr>
          <w:rFonts w:hint="eastAsia" w:ascii="宋体" w:hAnsi="宋体"/>
          <w:color w:val="000000"/>
          <w:szCs w:val="21"/>
        </w:rPr>
        <w:t>。</w:t>
      </w:r>
    </w:p>
    <w:p>
      <w:pPr>
        <w:snapToGrid w:val="0"/>
        <w:spacing w:line="380" w:lineRule="exact"/>
        <w:ind w:firstLine="480" w:firstLineChars="200"/>
        <w:rPr>
          <w:rFonts w:ascii="宋体"/>
          <w:color w:val="000000"/>
          <w:sz w:val="24"/>
          <w:szCs w:val="32"/>
        </w:rPr>
      </w:pPr>
      <w:r>
        <w:rPr>
          <w:rFonts w:ascii="宋体" w:hAnsi="宋体"/>
          <w:color w:val="000000"/>
          <w:sz w:val="24"/>
          <w:szCs w:val="32"/>
        </w:rPr>
        <w:t xml:space="preserve">1.1.2 </w:t>
      </w:r>
      <w:r>
        <w:rPr>
          <w:rFonts w:hint="eastAsia" w:ascii="宋体" w:hAnsi="宋体"/>
          <w:color w:val="000000"/>
          <w:sz w:val="24"/>
          <w:szCs w:val="32"/>
        </w:rPr>
        <w:t>合同当事人及其他相关方</w:t>
      </w:r>
    </w:p>
    <w:p>
      <w:pPr>
        <w:snapToGrid w:val="0"/>
        <w:spacing w:line="380" w:lineRule="exact"/>
        <w:ind w:firstLine="420" w:firstLineChars="200"/>
        <w:rPr>
          <w:rFonts w:ascii="宋体"/>
          <w:color w:val="000000"/>
          <w:szCs w:val="21"/>
        </w:rPr>
      </w:pPr>
      <w:r>
        <w:rPr>
          <w:rFonts w:ascii="宋体" w:hAnsi="宋体"/>
          <w:color w:val="000000"/>
          <w:szCs w:val="21"/>
        </w:rPr>
        <w:t>1.1.2.</w:t>
      </w:r>
      <w:r>
        <w:rPr>
          <w:rFonts w:hint="eastAsia" w:ascii="宋体" w:hAnsi="宋体"/>
          <w:color w:val="000000"/>
          <w:szCs w:val="21"/>
        </w:rPr>
        <w:t>1监理人：</w:t>
      </w:r>
    </w:p>
    <w:p>
      <w:pPr>
        <w:snapToGrid w:val="0"/>
        <w:spacing w:line="380" w:lineRule="exact"/>
        <w:ind w:firstLine="420" w:firstLineChars="200"/>
        <w:rPr>
          <w:rFonts w:ascii="宋体"/>
          <w:color w:val="000000"/>
          <w:szCs w:val="21"/>
        </w:rPr>
      </w:pPr>
      <w:r>
        <w:rPr>
          <w:rFonts w:hint="eastAsia" w:ascii="宋体" w:hAnsi="宋体"/>
          <w:color w:val="000000"/>
          <w:szCs w:val="21"/>
        </w:rPr>
        <w:t>名称：</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资质类别和等级：</w:t>
      </w:r>
      <w:r>
        <w:rPr>
          <w:rFonts w:ascii="宋体" w:hAnsi="宋体"/>
          <w:color w:val="000000"/>
          <w:szCs w:val="21"/>
          <w:u w:val="single"/>
        </w:rPr>
        <w:t xml:space="preserve">  / </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联系电话：</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电子信箱：</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通信地址：</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1.1.2.</w:t>
      </w:r>
      <w:r>
        <w:rPr>
          <w:rFonts w:hint="eastAsia" w:ascii="宋体" w:hAnsi="宋体"/>
          <w:color w:val="000000"/>
          <w:szCs w:val="21"/>
        </w:rPr>
        <w:t>2</w:t>
      </w:r>
      <w:r>
        <w:rPr>
          <w:rFonts w:ascii="宋体" w:hAnsi="宋体"/>
          <w:color w:val="000000"/>
          <w:szCs w:val="21"/>
        </w:rPr>
        <w:t xml:space="preserve"> </w:t>
      </w:r>
      <w:r>
        <w:rPr>
          <w:rFonts w:hint="eastAsia" w:ascii="宋体" w:hAnsi="宋体"/>
          <w:color w:val="000000"/>
          <w:szCs w:val="21"/>
        </w:rPr>
        <w:t>设计人：</w:t>
      </w:r>
    </w:p>
    <w:p>
      <w:pPr>
        <w:snapToGrid w:val="0"/>
        <w:spacing w:line="380" w:lineRule="exact"/>
        <w:ind w:firstLine="420" w:firstLineChars="200"/>
        <w:rPr>
          <w:rFonts w:ascii="宋体"/>
          <w:color w:val="000000"/>
          <w:szCs w:val="21"/>
        </w:rPr>
      </w:pPr>
      <w:r>
        <w:rPr>
          <w:rFonts w:hint="eastAsia" w:ascii="宋体" w:hAnsi="宋体"/>
          <w:color w:val="000000"/>
          <w:szCs w:val="21"/>
        </w:rPr>
        <w:t>名称：</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资质类别和等级：</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联系电话：</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电子信箱：</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通信地址：</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ascii="宋体"/>
          <w:color w:val="000000"/>
          <w:sz w:val="24"/>
          <w:szCs w:val="32"/>
        </w:rPr>
      </w:pPr>
      <w:r>
        <w:rPr>
          <w:rFonts w:ascii="宋体" w:hAnsi="宋体"/>
          <w:color w:val="000000"/>
          <w:sz w:val="24"/>
          <w:szCs w:val="32"/>
        </w:rPr>
        <w:t xml:space="preserve">1.1.3 </w:t>
      </w:r>
      <w:r>
        <w:rPr>
          <w:rFonts w:hint="eastAsia" w:ascii="宋体" w:hAnsi="宋体"/>
          <w:color w:val="000000"/>
          <w:sz w:val="24"/>
          <w:szCs w:val="32"/>
        </w:rPr>
        <w:t>工程和设备</w:t>
      </w:r>
    </w:p>
    <w:p>
      <w:pPr>
        <w:snapToGrid w:val="0"/>
        <w:spacing w:line="380" w:lineRule="exact"/>
        <w:ind w:firstLine="420" w:firstLineChars="200"/>
        <w:rPr>
          <w:rFonts w:ascii="宋体"/>
          <w:color w:val="000000"/>
          <w:szCs w:val="21"/>
        </w:rPr>
      </w:pPr>
      <w:r>
        <w:rPr>
          <w:rFonts w:ascii="宋体" w:hAnsi="宋体"/>
          <w:color w:val="000000"/>
          <w:szCs w:val="21"/>
        </w:rPr>
        <w:t>1.1.3.</w:t>
      </w:r>
      <w:r>
        <w:rPr>
          <w:rFonts w:hint="eastAsia" w:ascii="宋体" w:hAnsi="宋体"/>
          <w:color w:val="000000"/>
          <w:szCs w:val="21"/>
        </w:rPr>
        <w:t>1</w:t>
      </w:r>
      <w:r>
        <w:rPr>
          <w:rFonts w:ascii="宋体" w:hAnsi="宋体"/>
          <w:color w:val="000000"/>
          <w:szCs w:val="21"/>
        </w:rPr>
        <w:t xml:space="preserve"> </w:t>
      </w:r>
      <w:r>
        <w:rPr>
          <w:rFonts w:hint="eastAsia" w:ascii="宋体" w:hAnsi="宋体"/>
          <w:color w:val="000000"/>
          <w:szCs w:val="21"/>
        </w:rPr>
        <w:t>作为施工现场组成部分的其他场所包括：</w:t>
      </w:r>
      <w:r>
        <w:rPr>
          <w:rFonts w:hint="eastAsia" w:ascii="宋体" w:hAnsi="宋体"/>
          <w:color w:val="000000"/>
          <w:szCs w:val="21"/>
          <w:u w:val="single"/>
        </w:rPr>
        <w:t>无</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1.1.3.</w:t>
      </w:r>
      <w:r>
        <w:rPr>
          <w:rFonts w:hint="eastAsia" w:ascii="宋体" w:hAnsi="宋体"/>
          <w:color w:val="000000"/>
          <w:szCs w:val="21"/>
        </w:rPr>
        <w:t>2</w:t>
      </w:r>
      <w:r>
        <w:rPr>
          <w:rFonts w:ascii="宋体" w:hAnsi="宋体"/>
          <w:color w:val="000000"/>
          <w:szCs w:val="21"/>
        </w:rPr>
        <w:t xml:space="preserve"> </w:t>
      </w:r>
      <w:r>
        <w:rPr>
          <w:rFonts w:hint="eastAsia" w:ascii="宋体" w:hAnsi="宋体"/>
          <w:color w:val="000000"/>
          <w:szCs w:val="21"/>
        </w:rPr>
        <w:t>永久占地包括：</w:t>
      </w:r>
      <w:r>
        <w:rPr>
          <w:rFonts w:hint="eastAsia" w:ascii="宋体" w:hAnsi="宋体"/>
          <w:color w:val="000000"/>
          <w:szCs w:val="21"/>
          <w:u w:val="single"/>
        </w:rPr>
        <w:t>无</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1.1.3.</w:t>
      </w:r>
      <w:r>
        <w:rPr>
          <w:rFonts w:hint="eastAsia" w:ascii="宋体" w:hAnsi="宋体"/>
          <w:color w:val="000000"/>
          <w:szCs w:val="21"/>
        </w:rPr>
        <w:t>3</w:t>
      </w:r>
      <w:r>
        <w:rPr>
          <w:rFonts w:ascii="宋体" w:hAnsi="宋体"/>
          <w:color w:val="000000"/>
          <w:szCs w:val="21"/>
        </w:rPr>
        <w:t xml:space="preserve"> </w:t>
      </w:r>
      <w:r>
        <w:rPr>
          <w:rFonts w:hint="eastAsia" w:ascii="宋体" w:hAnsi="宋体"/>
          <w:color w:val="000000"/>
          <w:szCs w:val="21"/>
        </w:rPr>
        <w:t>临时占地包括：</w:t>
      </w:r>
      <w:r>
        <w:rPr>
          <w:rFonts w:hint="eastAsia" w:ascii="宋体" w:hAnsi="宋体"/>
          <w:color w:val="000000"/>
          <w:szCs w:val="21"/>
          <w:u w:val="single"/>
        </w:rPr>
        <w:t>无</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1.3</w:t>
      </w:r>
      <w:r>
        <w:rPr>
          <w:rFonts w:hint="eastAsia" w:eastAsia="黑体"/>
          <w:color w:val="000000"/>
          <w:sz w:val="24"/>
          <w:szCs w:val="24"/>
        </w:rPr>
        <w:t>法律</w:t>
      </w:r>
    </w:p>
    <w:p>
      <w:pPr>
        <w:autoSpaceDE w:val="0"/>
        <w:autoSpaceDN w:val="0"/>
        <w:adjustRightInd w:val="0"/>
        <w:snapToGrid w:val="0"/>
        <w:spacing w:line="380" w:lineRule="exact"/>
        <w:ind w:firstLine="594" w:firstLineChars="283"/>
        <w:rPr>
          <w:rFonts w:ascii="宋体"/>
          <w:color w:val="000000"/>
          <w:szCs w:val="21"/>
        </w:rPr>
      </w:pPr>
      <w:r>
        <w:rPr>
          <w:rFonts w:hint="eastAsia" w:ascii="宋体" w:hAnsi="宋体"/>
          <w:color w:val="000000"/>
          <w:szCs w:val="21"/>
        </w:rPr>
        <w:t>适用于合同的其他规范性文件：</w:t>
      </w:r>
      <w:r>
        <w:rPr>
          <w:rFonts w:hint="eastAsia" w:ascii="宋体" w:hAnsi="宋体"/>
          <w:color w:val="000000"/>
          <w:szCs w:val="21"/>
          <w:u w:val="single"/>
        </w:rPr>
        <w:t>本工程使用中华人民共和国和地方现行的法律、行政法规、规章</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1.4 </w:t>
      </w:r>
      <w:r>
        <w:rPr>
          <w:rFonts w:hint="eastAsia" w:eastAsia="黑体"/>
          <w:color w:val="000000"/>
          <w:sz w:val="24"/>
          <w:szCs w:val="24"/>
        </w:rPr>
        <w:t>标准和规范</w:t>
      </w:r>
    </w:p>
    <w:p>
      <w:pPr>
        <w:snapToGrid w:val="0"/>
        <w:spacing w:line="380" w:lineRule="exact"/>
        <w:ind w:firstLine="480" w:firstLineChars="200"/>
        <w:rPr>
          <w:rFonts w:ascii="宋体"/>
          <w:color w:val="000000"/>
          <w:sz w:val="24"/>
          <w:szCs w:val="32"/>
        </w:rPr>
      </w:pPr>
      <w:r>
        <w:rPr>
          <w:rFonts w:ascii="宋体" w:hAnsi="宋体"/>
          <w:color w:val="000000"/>
          <w:sz w:val="24"/>
          <w:szCs w:val="32"/>
        </w:rPr>
        <w:t>1.4.1</w:t>
      </w:r>
      <w:r>
        <w:rPr>
          <w:rFonts w:hint="eastAsia" w:ascii="宋体" w:hAnsi="宋体"/>
          <w:color w:val="000000"/>
          <w:sz w:val="24"/>
          <w:szCs w:val="32"/>
        </w:rPr>
        <w:t>适用于工程的标准规范包括：</w:t>
      </w:r>
      <w:r>
        <w:rPr>
          <w:rFonts w:hint="eastAsia" w:ascii="宋体" w:hAnsi="宋体"/>
          <w:color w:val="000000"/>
          <w:szCs w:val="21"/>
          <w:u w:val="single"/>
        </w:rPr>
        <w:t>与本工程相关的行业及地方现行标准及规范</w:t>
      </w:r>
      <w:r>
        <w:rPr>
          <w:rFonts w:hint="eastAsia" w:ascii="宋体" w:hAnsi="宋体"/>
          <w:color w:val="000000"/>
          <w:sz w:val="24"/>
          <w:szCs w:val="32"/>
        </w:rPr>
        <w:t>。</w:t>
      </w:r>
    </w:p>
    <w:p>
      <w:pPr>
        <w:snapToGrid w:val="0"/>
        <w:spacing w:line="380" w:lineRule="exact"/>
        <w:ind w:firstLine="480" w:firstLineChars="200"/>
        <w:rPr>
          <w:rFonts w:ascii="宋体"/>
          <w:color w:val="000000"/>
          <w:sz w:val="24"/>
          <w:szCs w:val="32"/>
        </w:rPr>
      </w:pPr>
      <w:r>
        <w:rPr>
          <w:rFonts w:ascii="宋体" w:hAnsi="宋体"/>
          <w:color w:val="000000"/>
          <w:sz w:val="24"/>
          <w:szCs w:val="32"/>
        </w:rPr>
        <w:t xml:space="preserve">1.4.2 </w:t>
      </w:r>
      <w:r>
        <w:rPr>
          <w:rFonts w:hint="eastAsia" w:ascii="宋体" w:hAnsi="宋体"/>
          <w:color w:val="000000"/>
          <w:sz w:val="24"/>
          <w:szCs w:val="32"/>
        </w:rPr>
        <w:t>发包人提供国外标准、规范的名称：</w:t>
      </w:r>
      <w:r>
        <w:rPr>
          <w:rFonts w:hint="eastAsia" w:eastAsia="仿宋_GB2312"/>
          <w:color w:val="000000"/>
          <w:szCs w:val="21"/>
          <w:u w:val="single"/>
        </w:rPr>
        <w:t>无</w:t>
      </w:r>
      <w:r>
        <w:rPr>
          <w:rFonts w:hint="eastAsia" w:ascii="宋体" w:hAnsi="宋体"/>
          <w:color w:val="000000"/>
          <w:sz w:val="24"/>
          <w:szCs w:val="32"/>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发包人提供国外标准、规范的份数：</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发包人提供国外标准、规范的名称：</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ascii="宋体"/>
          <w:color w:val="000000"/>
          <w:sz w:val="24"/>
          <w:szCs w:val="32"/>
        </w:rPr>
      </w:pPr>
      <w:r>
        <w:rPr>
          <w:rFonts w:ascii="宋体" w:hAnsi="宋体"/>
          <w:color w:val="000000"/>
          <w:sz w:val="24"/>
          <w:szCs w:val="32"/>
        </w:rPr>
        <w:t>1.4.3</w:t>
      </w:r>
      <w:r>
        <w:rPr>
          <w:rFonts w:hint="eastAsia" w:ascii="宋体" w:hAnsi="宋体"/>
          <w:color w:val="000000"/>
          <w:sz w:val="24"/>
          <w:szCs w:val="32"/>
        </w:rPr>
        <w:t>发包人对工程的技术标准和功能要求的特殊要求：</w:t>
      </w:r>
    </w:p>
    <w:p>
      <w:pPr>
        <w:snapToGrid w:val="0"/>
        <w:spacing w:line="380" w:lineRule="exact"/>
        <w:ind w:firstLine="600" w:firstLineChars="250"/>
        <w:rPr>
          <w:rFonts w:ascii="宋体"/>
          <w:color w:val="000000"/>
          <w:sz w:val="24"/>
          <w:szCs w:val="32"/>
        </w:rPr>
      </w:pPr>
      <w:r>
        <w:rPr>
          <w:rFonts w:hint="eastAsia" w:ascii="宋体" w:hAnsi="宋体"/>
          <w:color w:val="000000"/>
          <w:sz w:val="24"/>
          <w:szCs w:val="32"/>
          <w:u w:val="single"/>
        </w:rPr>
        <w:t>无</w:t>
      </w:r>
      <w:r>
        <w:rPr>
          <w:rFonts w:hint="eastAsia" w:ascii="宋体" w:hAnsi="宋体"/>
          <w:color w:val="000000"/>
          <w:sz w:val="24"/>
          <w:szCs w:val="32"/>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1.5 </w:t>
      </w:r>
      <w:r>
        <w:rPr>
          <w:rFonts w:hint="eastAsia" w:eastAsia="黑体"/>
          <w:color w:val="000000"/>
          <w:sz w:val="24"/>
          <w:szCs w:val="24"/>
        </w:rPr>
        <w:t>合同文件的优先顺序</w:t>
      </w:r>
    </w:p>
    <w:p>
      <w:pPr>
        <w:snapToGrid w:val="0"/>
        <w:spacing w:line="380" w:lineRule="exact"/>
        <w:ind w:firstLine="420" w:firstLineChars="200"/>
        <w:rPr>
          <w:rFonts w:ascii="宋体"/>
          <w:color w:val="000000"/>
          <w:szCs w:val="21"/>
        </w:rPr>
      </w:pPr>
      <w:r>
        <w:rPr>
          <w:rFonts w:hint="eastAsia" w:ascii="宋体" w:hAnsi="宋体"/>
          <w:color w:val="000000"/>
          <w:szCs w:val="21"/>
        </w:rPr>
        <w:t>合同文件组成及优先顺序为：</w:t>
      </w:r>
      <w:r>
        <w:rPr>
          <w:rFonts w:ascii="宋体" w:hAnsi="宋体"/>
          <w:color w:val="000000"/>
          <w:szCs w:val="21"/>
          <w:u w:val="single"/>
        </w:rPr>
        <w:t>1</w:t>
      </w:r>
      <w:r>
        <w:rPr>
          <w:rFonts w:hint="eastAsia" w:ascii="宋体" w:hAnsi="宋体"/>
          <w:color w:val="000000"/>
          <w:szCs w:val="21"/>
          <w:u w:val="single"/>
        </w:rPr>
        <w:t>、本合同协议书；</w:t>
      </w:r>
      <w:r>
        <w:rPr>
          <w:rFonts w:ascii="宋体" w:hAnsi="宋体"/>
          <w:color w:val="000000"/>
          <w:szCs w:val="21"/>
          <w:u w:val="single"/>
        </w:rPr>
        <w:t>2</w:t>
      </w:r>
      <w:r>
        <w:rPr>
          <w:rFonts w:hint="eastAsia" w:ascii="宋体" w:hAnsi="宋体"/>
          <w:color w:val="000000"/>
          <w:szCs w:val="21"/>
          <w:u w:val="single"/>
        </w:rPr>
        <w:t>、中标通知书；</w:t>
      </w:r>
      <w:r>
        <w:rPr>
          <w:rFonts w:ascii="宋体" w:hAnsi="宋体"/>
          <w:color w:val="000000"/>
          <w:szCs w:val="21"/>
          <w:u w:val="single"/>
        </w:rPr>
        <w:t>3</w:t>
      </w:r>
      <w:r>
        <w:rPr>
          <w:rFonts w:hint="eastAsia" w:ascii="宋体" w:hAnsi="宋体"/>
          <w:color w:val="000000"/>
          <w:szCs w:val="21"/>
          <w:u w:val="single"/>
        </w:rPr>
        <w:t>、投标函；</w:t>
      </w:r>
      <w:r>
        <w:rPr>
          <w:rFonts w:ascii="宋体" w:hAnsi="宋体"/>
          <w:color w:val="000000"/>
          <w:szCs w:val="21"/>
          <w:u w:val="single"/>
        </w:rPr>
        <w:t>4</w:t>
      </w:r>
      <w:r>
        <w:rPr>
          <w:rFonts w:hint="eastAsia" w:ascii="宋体" w:hAnsi="宋体"/>
          <w:color w:val="000000"/>
          <w:szCs w:val="21"/>
          <w:u w:val="single"/>
        </w:rPr>
        <w:t>、本合同专用条款；</w:t>
      </w:r>
      <w:r>
        <w:rPr>
          <w:rFonts w:ascii="宋体" w:hAnsi="宋体"/>
          <w:color w:val="000000"/>
          <w:szCs w:val="21"/>
          <w:u w:val="single"/>
        </w:rPr>
        <w:t>5</w:t>
      </w:r>
      <w:r>
        <w:rPr>
          <w:rFonts w:hint="eastAsia" w:ascii="宋体" w:hAnsi="宋体"/>
          <w:color w:val="000000"/>
          <w:szCs w:val="21"/>
          <w:u w:val="single"/>
        </w:rPr>
        <w:t>、标准合同通用条款；</w:t>
      </w:r>
      <w:r>
        <w:rPr>
          <w:rFonts w:ascii="宋体" w:hAnsi="宋体"/>
          <w:color w:val="000000"/>
          <w:szCs w:val="21"/>
          <w:u w:val="single"/>
        </w:rPr>
        <w:t>6</w:t>
      </w:r>
      <w:r>
        <w:rPr>
          <w:rFonts w:hint="eastAsia" w:ascii="宋体" w:hAnsi="宋体"/>
          <w:color w:val="000000"/>
          <w:szCs w:val="21"/>
          <w:u w:val="single"/>
        </w:rPr>
        <w:t>、投标书、招标文件；</w:t>
      </w:r>
      <w:r>
        <w:rPr>
          <w:rFonts w:ascii="宋体" w:hAnsi="宋体"/>
          <w:color w:val="000000"/>
          <w:szCs w:val="21"/>
          <w:u w:val="single"/>
        </w:rPr>
        <w:t>7</w:t>
      </w:r>
      <w:r>
        <w:rPr>
          <w:rFonts w:hint="eastAsia" w:ascii="宋体" w:hAnsi="宋体"/>
          <w:color w:val="000000"/>
          <w:szCs w:val="21"/>
          <w:u w:val="single"/>
        </w:rPr>
        <w:t>、施工图纸；</w:t>
      </w:r>
      <w:r>
        <w:rPr>
          <w:rFonts w:ascii="宋体" w:hAnsi="宋体"/>
          <w:color w:val="000000"/>
          <w:szCs w:val="21"/>
          <w:u w:val="single"/>
        </w:rPr>
        <w:t>8</w:t>
      </w:r>
      <w:r>
        <w:rPr>
          <w:rFonts w:hint="eastAsia" w:ascii="宋体" w:hAnsi="宋体"/>
          <w:color w:val="000000"/>
          <w:szCs w:val="21"/>
          <w:u w:val="single"/>
        </w:rPr>
        <w:t>、标准、规范及有关技术文件、技术要求；</w:t>
      </w:r>
      <w:r>
        <w:rPr>
          <w:rFonts w:ascii="宋体" w:hAnsi="宋体"/>
          <w:color w:val="000000"/>
          <w:szCs w:val="21"/>
          <w:u w:val="single"/>
        </w:rPr>
        <w:t>9</w:t>
      </w:r>
      <w:r>
        <w:rPr>
          <w:rFonts w:hint="eastAsia" w:ascii="宋体" w:hAnsi="宋体"/>
          <w:color w:val="000000"/>
          <w:szCs w:val="21"/>
          <w:u w:val="single"/>
        </w:rPr>
        <w:t>、工程预算书；</w:t>
      </w:r>
      <w:r>
        <w:rPr>
          <w:rFonts w:ascii="宋体" w:hAnsi="宋体"/>
          <w:color w:val="000000"/>
          <w:szCs w:val="21"/>
          <w:u w:val="single"/>
        </w:rPr>
        <w:t>10</w:t>
      </w:r>
      <w:r>
        <w:rPr>
          <w:rFonts w:hint="eastAsia" w:ascii="宋体" w:hAnsi="宋体"/>
          <w:color w:val="000000"/>
          <w:szCs w:val="21"/>
          <w:u w:val="single"/>
        </w:rPr>
        <w:t>、明确双方权利、义务的纪要、协议。双方有关工程的合同、变更等书面协议或文件视为本合同的组成部分</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1.6 </w:t>
      </w:r>
      <w:r>
        <w:rPr>
          <w:rFonts w:hint="eastAsia" w:eastAsia="黑体"/>
          <w:color w:val="000000"/>
          <w:sz w:val="24"/>
          <w:szCs w:val="24"/>
        </w:rPr>
        <w:t>图纸和承包人文件</w:t>
      </w:r>
      <w:r>
        <w:rPr>
          <w:rFonts w:eastAsia="黑体"/>
          <w:color w:val="000000"/>
          <w:sz w:val="24"/>
          <w:szCs w:val="24"/>
        </w:rPr>
        <w:tab/>
      </w:r>
    </w:p>
    <w:p>
      <w:pPr>
        <w:snapToGrid w:val="0"/>
        <w:spacing w:line="380" w:lineRule="exact"/>
        <w:ind w:firstLine="420" w:firstLineChars="200"/>
        <w:rPr>
          <w:rFonts w:ascii="宋体"/>
          <w:color w:val="000000"/>
          <w:szCs w:val="21"/>
        </w:rPr>
      </w:pPr>
      <w:r>
        <w:rPr>
          <w:rFonts w:ascii="宋体" w:hAnsi="宋体"/>
          <w:color w:val="000000"/>
          <w:szCs w:val="21"/>
        </w:rPr>
        <w:t xml:space="preserve">1.6.1 </w:t>
      </w:r>
      <w:r>
        <w:rPr>
          <w:rFonts w:hint="eastAsia" w:ascii="宋体" w:hAnsi="宋体"/>
          <w:color w:val="000000"/>
          <w:szCs w:val="21"/>
        </w:rPr>
        <w:t>图纸的提供</w:t>
      </w:r>
    </w:p>
    <w:p>
      <w:pPr>
        <w:snapToGrid w:val="0"/>
        <w:spacing w:line="380" w:lineRule="exact"/>
        <w:ind w:firstLine="420" w:firstLineChars="200"/>
        <w:rPr>
          <w:rFonts w:ascii="宋体"/>
          <w:color w:val="000000"/>
          <w:szCs w:val="21"/>
        </w:rPr>
      </w:pPr>
      <w:r>
        <w:rPr>
          <w:rFonts w:hint="eastAsia" w:ascii="宋体" w:hAnsi="宋体"/>
          <w:color w:val="000000"/>
          <w:szCs w:val="21"/>
        </w:rPr>
        <w:t>发包人向承包人提供图纸的期限：</w:t>
      </w:r>
      <w:r>
        <w:rPr>
          <w:rFonts w:hint="eastAsia" w:ascii="宋体" w:hAnsi="宋体"/>
          <w:color w:val="000000"/>
          <w:szCs w:val="21"/>
          <w:u w:val="single"/>
        </w:rPr>
        <w:t>开工前提供</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发包人向承包人提供图纸的数量：</w:t>
      </w:r>
      <w:r>
        <w:rPr>
          <w:rFonts w:hint="eastAsia" w:ascii="宋体" w:hAnsi="宋体"/>
          <w:color w:val="000000"/>
          <w:szCs w:val="21"/>
          <w:u w:val="single"/>
        </w:rPr>
        <w:t>1套</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发包人向承包人提供图纸的内容：</w:t>
      </w:r>
      <w:r>
        <w:rPr>
          <w:rFonts w:hint="eastAsia" w:ascii="宋体" w:hAnsi="宋体"/>
          <w:color w:val="000000"/>
          <w:szCs w:val="21"/>
          <w:u w:val="single"/>
        </w:rPr>
        <w:t>全套施工图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1.6.</w:t>
      </w:r>
      <w:r>
        <w:rPr>
          <w:rFonts w:hint="eastAsia" w:ascii="宋体" w:hAnsi="宋体"/>
          <w:color w:val="000000"/>
          <w:szCs w:val="21"/>
        </w:rPr>
        <w:t>2</w:t>
      </w:r>
      <w:r>
        <w:rPr>
          <w:rFonts w:ascii="宋体" w:hAnsi="宋体"/>
          <w:color w:val="000000"/>
          <w:szCs w:val="21"/>
        </w:rPr>
        <w:t xml:space="preserve"> </w:t>
      </w:r>
      <w:r>
        <w:rPr>
          <w:rFonts w:hint="eastAsia" w:ascii="宋体" w:hAnsi="宋体"/>
          <w:color w:val="000000"/>
          <w:szCs w:val="21"/>
        </w:rPr>
        <w:t>承包人文件</w:t>
      </w:r>
    </w:p>
    <w:p>
      <w:pPr>
        <w:snapToGrid w:val="0"/>
        <w:spacing w:line="380" w:lineRule="exact"/>
        <w:ind w:firstLine="420" w:firstLineChars="200"/>
        <w:rPr>
          <w:rFonts w:ascii="宋体"/>
          <w:color w:val="000000"/>
          <w:szCs w:val="21"/>
        </w:rPr>
      </w:pPr>
      <w:r>
        <w:rPr>
          <w:rFonts w:hint="eastAsia" w:ascii="宋体" w:hAnsi="宋体"/>
          <w:color w:val="000000"/>
          <w:szCs w:val="21"/>
        </w:rPr>
        <w:t>需要由承包人提供的文件，包括：</w:t>
      </w:r>
      <w:r>
        <w:rPr>
          <w:rFonts w:hint="eastAsia" w:ascii="宋体" w:hAnsi="宋体"/>
          <w:color w:val="000000"/>
          <w:szCs w:val="21"/>
          <w:u w:val="single"/>
        </w:rPr>
        <w:t>符合本工程实际情况施工方案，施工进度计划，施工用机械设备进场计划等资料</w:t>
      </w:r>
      <w:r>
        <w:rPr>
          <w:rFonts w:ascii="宋体"/>
          <w:color w:val="000000"/>
          <w:szCs w:val="21"/>
          <w:u w:val="single"/>
        </w:rPr>
        <w:t>,</w:t>
      </w:r>
      <w:r>
        <w:rPr>
          <w:rFonts w:hint="eastAsia" w:ascii="宋体" w:hAnsi="宋体"/>
          <w:color w:val="000000"/>
          <w:szCs w:val="21"/>
          <w:u w:val="single"/>
        </w:rPr>
        <w:t>具体按发包人及监理方要求提供</w:t>
      </w:r>
      <w:r>
        <w:rPr>
          <w:rFonts w:ascii="宋体"/>
          <w:color w:val="000000"/>
          <w:szCs w:val="21"/>
          <w:u w:val="single"/>
        </w:rPr>
        <w:t>,</w:t>
      </w:r>
      <w:r>
        <w:rPr>
          <w:rFonts w:hint="eastAsia" w:ascii="宋体" w:hAnsi="宋体"/>
          <w:color w:val="000000"/>
          <w:szCs w:val="21"/>
          <w:u w:val="single"/>
        </w:rPr>
        <w:t>承包人不得拒绝</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承包人提供的文件的期限为：</w:t>
      </w:r>
      <w:r>
        <w:rPr>
          <w:rFonts w:hint="eastAsia" w:ascii="宋体" w:hAnsi="宋体"/>
          <w:color w:val="000000"/>
          <w:szCs w:val="21"/>
          <w:u w:val="single"/>
        </w:rPr>
        <w:t>按发包人及监理方要求提供</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承包人提供的文件的数量为：</w:t>
      </w:r>
      <w:r>
        <w:rPr>
          <w:rFonts w:hint="eastAsia" w:ascii="宋体" w:hAnsi="宋体"/>
          <w:color w:val="000000"/>
          <w:szCs w:val="21"/>
          <w:u w:val="single"/>
        </w:rPr>
        <w:t>按发包人及监理方要求提供</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承包人提供的文件的形式为：</w:t>
      </w:r>
      <w:r>
        <w:rPr>
          <w:rFonts w:hint="eastAsia" w:ascii="宋体" w:hAnsi="宋体"/>
          <w:color w:val="000000"/>
          <w:szCs w:val="21"/>
          <w:u w:val="single"/>
        </w:rPr>
        <w:t>按发包人及监理方要求提供</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发包人审批承包人文件的期限：</w:t>
      </w:r>
      <w:r>
        <w:rPr>
          <w:rFonts w:hint="eastAsia" w:ascii="宋体" w:hAnsi="宋体"/>
          <w:color w:val="000000"/>
          <w:szCs w:val="21"/>
          <w:u w:val="single"/>
        </w:rPr>
        <w:t>收到文件后1日内</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1.6.</w:t>
      </w:r>
      <w:r>
        <w:rPr>
          <w:rFonts w:hint="eastAsia" w:ascii="宋体" w:hAnsi="宋体"/>
          <w:color w:val="000000"/>
          <w:szCs w:val="21"/>
        </w:rPr>
        <w:t>3</w:t>
      </w:r>
      <w:r>
        <w:rPr>
          <w:rFonts w:ascii="宋体" w:hAnsi="宋体"/>
          <w:color w:val="000000"/>
          <w:szCs w:val="21"/>
        </w:rPr>
        <w:t xml:space="preserve"> </w:t>
      </w:r>
      <w:r>
        <w:rPr>
          <w:rFonts w:hint="eastAsia" w:ascii="宋体" w:hAnsi="宋体"/>
          <w:color w:val="000000"/>
          <w:szCs w:val="21"/>
        </w:rPr>
        <w:t>现场图纸准备</w:t>
      </w:r>
    </w:p>
    <w:p>
      <w:pPr>
        <w:snapToGrid w:val="0"/>
        <w:spacing w:line="380" w:lineRule="exact"/>
        <w:ind w:firstLine="420" w:firstLineChars="200"/>
        <w:rPr>
          <w:rFonts w:ascii="宋体"/>
          <w:color w:val="000000"/>
          <w:szCs w:val="21"/>
        </w:rPr>
      </w:pPr>
      <w:r>
        <w:rPr>
          <w:rFonts w:hint="eastAsia" w:ascii="宋体" w:hAnsi="宋体"/>
          <w:color w:val="000000"/>
          <w:szCs w:val="21"/>
        </w:rPr>
        <w:t>关于现场图纸准备的约定：</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1.7 </w:t>
      </w:r>
      <w:r>
        <w:rPr>
          <w:rFonts w:hint="eastAsia" w:eastAsia="黑体"/>
          <w:color w:val="000000"/>
          <w:sz w:val="24"/>
          <w:szCs w:val="24"/>
        </w:rPr>
        <w:t>联络</w:t>
      </w:r>
    </w:p>
    <w:p>
      <w:pPr>
        <w:snapToGrid w:val="0"/>
        <w:spacing w:line="380" w:lineRule="exact"/>
        <w:ind w:firstLine="420" w:firstLineChars="200"/>
        <w:rPr>
          <w:rFonts w:ascii="宋体"/>
          <w:color w:val="000000"/>
          <w:szCs w:val="21"/>
        </w:rPr>
      </w:pPr>
      <w:r>
        <w:rPr>
          <w:rFonts w:ascii="宋体" w:hAnsi="宋体"/>
          <w:color w:val="000000"/>
          <w:szCs w:val="21"/>
        </w:rPr>
        <w:t>1.7.1</w:t>
      </w:r>
      <w:r>
        <w:rPr>
          <w:rFonts w:hint="eastAsia" w:ascii="宋体" w:hAnsi="宋体"/>
          <w:color w:val="000000"/>
          <w:szCs w:val="21"/>
        </w:rPr>
        <w:t>发包人和承包人应当在</w:t>
      </w:r>
      <w:r>
        <w:rPr>
          <w:rFonts w:hint="eastAsia" w:ascii="宋体" w:hAnsi="宋体"/>
          <w:color w:val="000000"/>
          <w:szCs w:val="21"/>
          <w:u w:val="single"/>
        </w:rPr>
        <w:t>合同签订后</w:t>
      </w:r>
      <w:r>
        <w:rPr>
          <w:rFonts w:ascii="宋体" w:hAnsi="宋体"/>
          <w:color w:val="000000"/>
          <w:szCs w:val="21"/>
          <w:u w:val="single"/>
        </w:rPr>
        <w:t>3</w:t>
      </w:r>
      <w:r>
        <w:rPr>
          <w:rFonts w:hint="eastAsia" w:ascii="宋体" w:hAnsi="宋体"/>
          <w:color w:val="000000"/>
          <w:szCs w:val="21"/>
          <w:u w:val="single"/>
        </w:rPr>
        <w:t>日内</w:t>
      </w:r>
      <w:r>
        <w:rPr>
          <w:rFonts w:hint="eastAsia" w:ascii="宋体" w:hAnsi="宋体"/>
          <w:color w:val="000000"/>
          <w:szCs w:val="21"/>
        </w:rPr>
        <w:t>天内将与合同有关的通知、批准、证明、证书、指示、指令、要求、请求、同意、意见、确定和决定等书面函件送达对方当事人。</w:t>
      </w:r>
    </w:p>
    <w:p>
      <w:pPr>
        <w:snapToGrid w:val="0"/>
        <w:spacing w:line="380" w:lineRule="exact"/>
        <w:ind w:firstLine="420" w:firstLineChars="200"/>
        <w:rPr>
          <w:rFonts w:ascii="宋体"/>
          <w:color w:val="000000"/>
          <w:szCs w:val="21"/>
        </w:rPr>
      </w:pPr>
      <w:r>
        <w:rPr>
          <w:rFonts w:ascii="宋体" w:hAnsi="宋体"/>
          <w:color w:val="000000"/>
          <w:szCs w:val="21"/>
        </w:rPr>
        <w:t xml:space="preserve">1.7.2 </w:t>
      </w:r>
      <w:r>
        <w:rPr>
          <w:rFonts w:hint="eastAsia" w:ascii="宋体" w:hAnsi="宋体"/>
          <w:color w:val="000000"/>
          <w:szCs w:val="21"/>
        </w:rPr>
        <w:t>发包人接收文件的地点：</w:t>
      </w:r>
      <w:r>
        <w:rPr>
          <w:rFonts w:hint="eastAsia" w:ascii="宋体" w:hAnsi="宋体"/>
          <w:color w:val="000000"/>
          <w:szCs w:val="21"/>
          <w:u w:val="single"/>
        </w:rPr>
        <w:t>施工现场</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发包人指定的接收人为：。</w:t>
      </w:r>
    </w:p>
    <w:p>
      <w:pPr>
        <w:snapToGrid w:val="0"/>
        <w:spacing w:line="380" w:lineRule="exact"/>
        <w:ind w:firstLine="420" w:firstLineChars="200"/>
        <w:rPr>
          <w:rFonts w:ascii="宋体"/>
          <w:color w:val="000000"/>
          <w:szCs w:val="21"/>
        </w:rPr>
      </w:pPr>
      <w:r>
        <w:rPr>
          <w:rFonts w:hint="eastAsia" w:ascii="宋体" w:hAnsi="宋体"/>
          <w:color w:val="000000"/>
          <w:szCs w:val="21"/>
        </w:rPr>
        <w:t>承包人接收文件的地点：</w:t>
      </w:r>
      <w:r>
        <w:rPr>
          <w:rFonts w:hint="eastAsia" w:ascii="宋体" w:hAnsi="宋体"/>
          <w:color w:val="000000"/>
          <w:szCs w:val="21"/>
          <w:u w:val="single"/>
        </w:rPr>
        <w:t>施工现场</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承包人指定的接收人为：。</w:t>
      </w:r>
    </w:p>
    <w:p>
      <w:pPr>
        <w:snapToGrid w:val="0"/>
        <w:spacing w:line="380" w:lineRule="exact"/>
        <w:ind w:firstLine="420" w:firstLineChars="200"/>
        <w:rPr>
          <w:rFonts w:ascii="宋体"/>
          <w:color w:val="000000"/>
          <w:szCs w:val="21"/>
        </w:rPr>
      </w:pPr>
      <w:r>
        <w:rPr>
          <w:rFonts w:hint="eastAsia" w:ascii="宋体" w:hAnsi="宋体"/>
          <w:color w:val="000000"/>
          <w:szCs w:val="21"/>
        </w:rPr>
        <w:t>监理人接收文件的地点：</w:t>
      </w:r>
      <w:r>
        <w:rPr>
          <w:rFonts w:hint="eastAsia" w:ascii="宋体" w:hAnsi="宋体"/>
          <w:color w:val="000000"/>
          <w:szCs w:val="21"/>
          <w:u w:val="single"/>
        </w:rPr>
        <w:t>施工现场</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监理人指定的接收人为：。</w:t>
      </w:r>
    </w:p>
    <w:p>
      <w:pPr>
        <w:snapToGrid w:val="0"/>
        <w:spacing w:line="380" w:lineRule="exact"/>
        <w:ind w:firstLine="480" w:firstLineChars="200"/>
        <w:rPr>
          <w:rFonts w:eastAsia="黑体"/>
          <w:color w:val="000000"/>
          <w:sz w:val="24"/>
          <w:szCs w:val="24"/>
        </w:rPr>
      </w:pPr>
      <w:r>
        <w:rPr>
          <w:rFonts w:eastAsia="黑体"/>
          <w:color w:val="000000"/>
          <w:sz w:val="24"/>
          <w:szCs w:val="24"/>
        </w:rPr>
        <w:t>1.</w:t>
      </w:r>
      <w:r>
        <w:rPr>
          <w:rFonts w:hint="eastAsia" w:eastAsia="黑体"/>
          <w:color w:val="000000"/>
          <w:sz w:val="24"/>
          <w:szCs w:val="24"/>
        </w:rPr>
        <w:t>8</w:t>
      </w:r>
      <w:r>
        <w:rPr>
          <w:rFonts w:eastAsia="黑体"/>
          <w:color w:val="000000"/>
          <w:sz w:val="24"/>
          <w:szCs w:val="24"/>
        </w:rPr>
        <w:t xml:space="preserve"> </w:t>
      </w:r>
      <w:r>
        <w:rPr>
          <w:rFonts w:hint="eastAsia" w:eastAsia="黑体"/>
          <w:color w:val="000000"/>
          <w:sz w:val="24"/>
          <w:szCs w:val="24"/>
        </w:rPr>
        <w:t>交通运输</w:t>
      </w:r>
    </w:p>
    <w:p>
      <w:pPr>
        <w:snapToGrid w:val="0"/>
        <w:spacing w:line="380" w:lineRule="exact"/>
        <w:ind w:firstLine="420" w:firstLineChars="200"/>
        <w:rPr>
          <w:rFonts w:ascii="宋体"/>
          <w:color w:val="000000"/>
          <w:szCs w:val="21"/>
        </w:rPr>
      </w:pPr>
      <w:r>
        <w:rPr>
          <w:rFonts w:ascii="宋体" w:hAnsi="宋体"/>
          <w:color w:val="000000"/>
          <w:szCs w:val="21"/>
        </w:rPr>
        <w:t>1</w:t>
      </w:r>
      <w:bookmarkStart w:id="19" w:name="_Toc318581155"/>
      <w:bookmarkStart w:id="20" w:name="_Toc312677986"/>
      <w:bookmarkStart w:id="21" w:name="_Toc303539100"/>
      <w:bookmarkStart w:id="22" w:name="_Toc304295521"/>
      <w:bookmarkStart w:id="23" w:name="_Toc300934943"/>
      <w:r>
        <w:rPr>
          <w:rFonts w:ascii="宋体" w:hAnsi="宋体"/>
          <w:color w:val="000000"/>
          <w:szCs w:val="21"/>
        </w:rPr>
        <w:t>.</w:t>
      </w:r>
      <w:r>
        <w:rPr>
          <w:rFonts w:hint="eastAsia" w:ascii="宋体" w:hAnsi="宋体"/>
          <w:color w:val="000000"/>
          <w:szCs w:val="21"/>
        </w:rPr>
        <w:t>8</w:t>
      </w:r>
      <w:r>
        <w:rPr>
          <w:rFonts w:ascii="宋体" w:hAnsi="宋体"/>
          <w:color w:val="000000"/>
          <w:szCs w:val="21"/>
        </w:rPr>
        <w:t xml:space="preserve">.1 </w:t>
      </w:r>
      <w:r>
        <w:rPr>
          <w:rFonts w:hint="eastAsia" w:ascii="宋体" w:hAnsi="宋体"/>
          <w:color w:val="000000"/>
          <w:szCs w:val="21"/>
        </w:rPr>
        <w:t>出入现场的权利</w:t>
      </w:r>
    </w:p>
    <w:p>
      <w:pPr>
        <w:snapToGrid w:val="0"/>
        <w:spacing w:line="380" w:lineRule="exact"/>
        <w:ind w:firstLine="594" w:firstLineChars="283"/>
        <w:rPr>
          <w:rFonts w:ascii="宋体"/>
          <w:color w:val="000000"/>
          <w:szCs w:val="21"/>
        </w:rPr>
      </w:pPr>
      <w:r>
        <w:rPr>
          <w:rFonts w:hint="eastAsia" w:ascii="宋体" w:hAnsi="宋体"/>
          <w:color w:val="000000"/>
          <w:szCs w:val="21"/>
        </w:rPr>
        <w:t>关于出入现场的权利的约定：</w:t>
      </w:r>
      <w:r>
        <w:rPr>
          <w:rFonts w:hint="eastAsia" w:ascii="宋体" w:hAnsi="宋体"/>
          <w:color w:val="000000"/>
          <w:szCs w:val="21"/>
          <w:u w:val="single"/>
        </w:rPr>
        <w:t>承包人负责办理出入施工现场所需的手续，发包人配合</w:t>
      </w:r>
      <w:r>
        <w:rPr>
          <w:rFonts w:hint="eastAsia" w:ascii="宋体" w:hAnsi="宋体"/>
          <w:color w:val="000000"/>
          <w:szCs w:val="21"/>
        </w:rPr>
        <w:t>。</w:t>
      </w:r>
    </w:p>
    <w:bookmarkEnd w:id="19"/>
    <w:bookmarkEnd w:id="20"/>
    <w:bookmarkEnd w:id="21"/>
    <w:bookmarkEnd w:id="22"/>
    <w:bookmarkEnd w:id="23"/>
    <w:p>
      <w:pPr>
        <w:snapToGrid w:val="0"/>
        <w:spacing w:line="380" w:lineRule="exact"/>
        <w:ind w:firstLine="420" w:firstLineChars="200"/>
        <w:rPr>
          <w:rFonts w:ascii="宋体"/>
          <w:color w:val="000000"/>
          <w:szCs w:val="21"/>
        </w:rPr>
      </w:pPr>
      <w:r>
        <w:rPr>
          <w:rFonts w:ascii="宋体" w:hAnsi="宋体"/>
          <w:color w:val="000000"/>
          <w:szCs w:val="21"/>
        </w:rPr>
        <w:t>1</w:t>
      </w:r>
      <w:bookmarkStart w:id="24" w:name="_Toc300934944"/>
      <w:bookmarkStart w:id="25" w:name="_Toc318581156"/>
      <w:bookmarkStart w:id="26" w:name="_Toc312677987"/>
      <w:bookmarkStart w:id="27" w:name="_Toc304295522"/>
      <w:bookmarkStart w:id="28" w:name="_Toc303539101"/>
      <w:r>
        <w:rPr>
          <w:rFonts w:ascii="宋体" w:hAnsi="宋体"/>
          <w:color w:val="000000"/>
          <w:szCs w:val="21"/>
        </w:rPr>
        <w:t>.</w:t>
      </w: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2</w:t>
      </w:r>
      <w:r>
        <w:rPr>
          <w:rFonts w:ascii="宋体" w:hAnsi="宋体"/>
          <w:color w:val="000000"/>
          <w:szCs w:val="21"/>
        </w:rPr>
        <w:t xml:space="preserve"> </w:t>
      </w:r>
      <w:r>
        <w:rPr>
          <w:rFonts w:hint="eastAsia" w:ascii="宋体" w:hAnsi="宋体"/>
          <w:color w:val="000000"/>
          <w:szCs w:val="21"/>
        </w:rPr>
        <w:t>场内交通</w:t>
      </w:r>
    </w:p>
    <w:p>
      <w:pPr>
        <w:snapToGrid w:val="0"/>
        <w:spacing w:line="380" w:lineRule="exact"/>
        <w:ind w:firstLine="420" w:firstLineChars="200"/>
        <w:rPr>
          <w:rFonts w:ascii="宋体"/>
          <w:color w:val="000000"/>
          <w:szCs w:val="21"/>
        </w:rPr>
      </w:pPr>
      <w:r>
        <w:rPr>
          <w:rFonts w:hint="eastAsia" w:ascii="宋体" w:hAnsi="宋体"/>
          <w:color w:val="000000"/>
          <w:szCs w:val="21"/>
        </w:rPr>
        <w:t>关于场外交通和场内交通的边界的约定：</w:t>
      </w:r>
      <w:r>
        <w:rPr>
          <w:rFonts w:hint="eastAsia" w:ascii="宋体" w:hAnsi="宋体"/>
          <w:color w:val="000000"/>
          <w:szCs w:val="21"/>
          <w:u w:val="single"/>
        </w:rPr>
        <w:t>项目周边道路已畅通，施工范围内的交通设施均为场内交通设施，承包人应做好现有道路的保护工作，因承包人原因造成上述道路或交通设施损坏的，承包人负责修复并承担由此增加的费用</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关于发包人向承包人免费提供满足工程施工需要的场内道路和交通设施的约定：</w:t>
      </w:r>
      <w:r>
        <w:rPr>
          <w:rFonts w:hint="eastAsia" w:ascii="宋体" w:hAnsi="宋体"/>
          <w:color w:val="000000"/>
          <w:szCs w:val="21"/>
          <w:u w:val="single"/>
        </w:rPr>
        <w:t>道路、施工现场等均为现状交付，物料堆放场所、办公生活场所由承包人在工程区域范围外自行解决，所有需要使用的场内道路和交通设施由承包人无偿使用、维护、拆除，且所有发生的费用已经包含在投标总价中，结算时不予调整</w:t>
      </w:r>
      <w:r>
        <w:rPr>
          <w:rFonts w:hint="eastAsia" w:ascii="宋体" w:hAnsi="宋体"/>
          <w:color w:val="000000"/>
          <w:szCs w:val="21"/>
        </w:rPr>
        <w:t>。</w:t>
      </w:r>
      <w:bookmarkEnd w:id="24"/>
      <w:bookmarkEnd w:id="25"/>
      <w:bookmarkEnd w:id="26"/>
      <w:bookmarkEnd w:id="27"/>
      <w:bookmarkEnd w:id="28"/>
      <w:bookmarkStart w:id="29" w:name="_Toc318581157"/>
    </w:p>
    <w:p>
      <w:pPr>
        <w:snapToGrid w:val="0"/>
        <w:spacing w:line="380" w:lineRule="exact"/>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3超大件和超重件的运输</w:t>
      </w:r>
    </w:p>
    <w:p>
      <w:pPr>
        <w:snapToGrid w:val="0"/>
        <w:spacing w:line="380" w:lineRule="exact"/>
        <w:ind w:firstLine="420" w:firstLineChars="200"/>
        <w:rPr>
          <w:rFonts w:ascii="宋体"/>
          <w:color w:val="000000"/>
          <w:szCs w:val="21"/>
        </w:rPr>
      </w:pPr>
      <w:r>
        <w:rPr>
          <w:rFonts w:hint="eastAsia" w:ascii="宋体" w:hAnsi="宋体"/>
          <w:color w:val="000000"/>
          <w:szCs w:val="21"/>
        </w:rPr>
        <w:t>运输超大件或超重件所需的道路和桥梁临时加固改造费用和其他有关费用由</w:t>
      </w:r>
      <w:r>
        <w:rPr>
          <w:rFonts w:hint="eastAsia" w:ascii="宋体" w:hAnsi="宋体"/>
          <w:color w:val="000000"/>
          <w:szCs w:val="21"/>
          <w:u w:val="single"/>
        </w:rPr>
        <w:t>承包人</w:t>
      </w:r>
      <w:r>
        <w:rPr>
          <w:rFonts w:hint="eastAsia" w:ascii="宋体" w:hAnsi="宋体"/>
          <w:color w:val="000000"/>
          <w:szCs w:val="21"/>
        </w:rPr>
        <w:t>承担。</w:t>
      </w:r>
    </w:p>
    <w:bookmarkEnd w:id="29"/>
    <w:p>
      <w:pPr>
        <w:snapToGrid w:val="0"/>
        <w:spacing w:line="380" w:lineRule="exact"/>
        <w:ind w:firstLine="480" w:firstLineChars="200"/>
        <w:rPr>
          <w:rFonts w:eastAsia="黑体"/>
          <w:color w:val="000000"/>
          <w:sz w:val="24"/>
          <w:szCs w:val="24"/>
        </w:rPr>
      </w:pPr>
      <w:r>
        <w:rPr>
          <w:rFonts w:eastAsia="黑体"/>
          <w:color w:val="000000"/>
          <w:sz w:val="24"/>
          <w:szCs w:val="24"/>
        </w:rPr>
        <w:t>1.</w:t>
      </w:r>
      <w:r>
        <w:rPr>
          <w:rFonts w:hint="eastAsia" w:eastAsia="黑体"/>
          <w:color w:val="000000"/>
          <w:sz w:val="24"/>
          <w:szCs w:val="24"/>
        </w:rPr>
        <w:t>9</w:t>
      </w:r>
      <w:r>
        <w:rPr>
          <w:rFonts w:eastAsia="黑体"/>
          <w:color w:val="000000"/>
          <w:sz w:val="24"/>
          <w:szCs w:val="24"/>
        </w:rPr>
        <w:t xml:space="preserve"> </w:t>
      </w:r>
      <w:r>
        <w:rPr>
          <w:rFonts w:hint="eastAsia" w:eastAsia="黑体"/>
          <w:color w:val="000000"/>
          <w:sz w:val="24"/>
          <w:szCs w:val="24"/>
        </w:rPr>
        <w:t>知识产权</w:t>
      </w:r>
    </w:p>
    <w:p>
      <w:pPr>
        <w:snapToGrid w:val="0"/>
        <w:spacing w:line="380" w:lineRule="exact"/>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.1</w:t>
      </w:r>
      <w:r>
        <w:rPr>
          <w:rFonts w:hint="eastAsia" w:ascii="宋体" w:hAnsi="宋体"/>
          <w:color w:val="000000"/>
          <w:szCs w:val="21"/>
        </w:rPr>
        <w:t>关于发包人提供给承包人的图纸、发包人为实施工程自行编制或委托编制的技术规范以及反映发包人关于合同要求或其他类似性质的文件的著作权的归属：</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left="596" w:leftChars="284"/>
        <w:rPr>
          <w:rFonts w:ascii="宋体"/>
          <w:color w:val="000000"/>
          <w:szCs w:val="21"/>
        </w:rPr>
      </w:pPr>
      <w:r>
        <w:rPr>
          <w:rFonts w:hint="eastAsia" w:ascii="宋体" w:hAnsi="宋体"/>
          <w:color w:val="000000"/>
          <w:szCs w:val="21"/>
        </w:rPr>
        <w:t>关于发包人提供的上述文件的使用限制的要求：</w:t>
      </w:r>
      <w:r>
        <w:rPr>
          <w:rFonts w:hint="eastAsia" w:ascii="宋体" w:hAnsi="宋体"/>
          <w:color w:val="000000"/>
          <w:szCs w:val="21"/>
          <w:u w:val="single"/>
        </w:rPr>
        <w:t>仅限于本工程</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 xml:space="preserve">.2 </w:t>
      </w:r>
      <w:r>
        <w:rPr>
          <w:rFonts w:hint="eastAsia" w:ascii="宋体" w:hAnsi="宋体"/>
          <w:color w:val="000000"/>
          <w:szCs w:val="21"/>
        </w:rPr>
        <w:t>关于承包人为实施工程所编制文件的著作权的归属：</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关于承包人提供的上述文件的使用限制的要求：</w:t>
      </w:r>
      <w:r>
        <w:rPr>
          <w:rFonts w:hint="eastAsia" w:ascii="宋体" w:hAnsi="宋体"/>
          <w:color w:val="000000"/>
          <w:szCs w:val="21"/>
          <w:u w:val="single"/>
        </w:rPr>
        <w:t>仅限于本工程</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9</w:t>
      </w:r>
      <w:r>
        <w:rPr>
          <w:rFonts w:ascii="宋体" w:hAnsi="宋体"/>
          <w:color w:val="000000"/>
          <w:szCs w:val="21"/>
        </w:rPr>
        <w:t>.</w:t>
      </w:r>
      <w:r>
        <w:rPr>
          <w:rFonts w:hint="eastAsia" w:ascii="宋体" w:hAnsi="宋体"/>
          <w:color w:val="000000"/>
          <w:szCs w:val="21"/>
        </w:rPr>
        <w:t>3</w:t>
      </w:r>
      <w:r>
        <w:rPr>
          <w:rFonts w:ascii="宋体" w:hAnsi="宋体"/>
          <w:color w:val="000000"/>
          <w:szCs w:val="21"/>
        </w:rPr>
        <w:t xml:space="preserve"> </w:t>
      </w:r>
      <w:r>
        <w:rPr>
          <w:rFonts w:hint="eastAsia" w:ascii="宋体" w:hAnsi="宋体"/>
          <w:color w:val="000000"/>
          <w:szCs w:val="21"/>
        </w:rPr>
        <w:t>承包人在施工过程中所采用的专利、专有技术、技术秘密的使用费的承担方式：</w:t>
      </w:r>
      <w:r>
        <w:rPr>
          <w:rFonts w:hint="eastAsia" w:ascii="宋体" w:hAnsi="宋体"/>
          <w:color w:val="000000"/>
          <w:szCs w:val="21"/>
          <w:u w:val="single"/>
        </w:rPr>
        <w:t>由承包人承担</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1.1</w:t>
      </w:r>
      <w:r>
        <w:rPr>
          <w:rFonts w:hint="eastAsia" w:eastAsia="黑体"/>
          <w:color w:val="000000"/>
          <w:sz w:val="24"/>
          <w:szCs w:val="24"/>
        </w:rPr>
        <w:t>0工程量清单错误的修正</w:t>
      </w:r>
    </w:p>
    <w:p>
      <w:pPr>
        <w:snapToGrid w:val="0"/>
        <w:spacing w:line="380" w:lineRule="exact"/>
        <w:ind w:firstLine="420" w:firstLineChars="200"/>
        <w:rPr>
          <w:rFonts w:ascii="宋体"/>
          <w:color w:val="000000"/>
          <w:szCs w:val="21"/>
        </w:rPr>
      </w:pPr>
      <w:r>
        <w:rPr>
          <w:rFonts w:hint="eastAsia" w:ascii="宋体" w:hAnsi="宋体"/>
          <w:color w:val="000000"/>
          <w:szCs w:val="21"/>
        </w:rPr>
        <w:t>出现工程量清单错误时，是否调整合同价格：</w:t>
      </w:r>
      <w:r>
        <w:rPr>
          <w:rFonts w:hint="eastAsia"/>
          <w:color w:val="000000"/>
          <w:szCs w:val="32"/>
          <w:u w:val="single"/>
        </w:rPr>
        <w:t>不调整</w:t>
      </w:r>
      <w:r>
        <w:rPr>
          <w:rFonts w:hint="eastAsia" w:ascii="宋体" w:hAnsi="宋体"/>
          <w:color w:val="000000"/>
          <w:szCs w:val="21"/>
        </w:rPr>
        <w:t>。</w:t>
      </w:r>
    </w:p>
    <w:p>
      <w:pPr>
        <w:snapToGrid w:val="0"/>
        <w:spacing w:line="380" w:lineRule="exact"/>
        <w:ind w:firstLine="420" w:firstLineChars="200"/>
        <w:rPr>
          <w:color w:val="000000"/>
          <w:szCs w:val="32"/>
          <w:u w:val="single"/>
        </w:rPr>
      </w:pPr>
      <w:r>
        <w:rPr>
          <w:rFonts w:hint="eastAsia" w:ascii="宋体" w:hAnsi="宋体"/>
          <w:color w:val="000000"/>
          <w:szCs w:val="21"/>
        </w:rPr>
        <w:t>允许调整合同价格的工程量偏差范围：</w:t>
      </w:r>
    </w:p>
    <w:p>
      <w:pPr>
        <w:snapToGrid w:val="0"/>
        <w:spacing w:line="380" w:lineRule="exact"/>
        <w:ind w:firstLine="420" w:firstLineChars="200"/>
        <w:rPr>
          <w:rFonts w:ascii="宋体"/>
          <w:color w:val="000000"/>
          <w:szCs w:val="21"/>
        </w:rPr>
      </w:pPr>
      <w:r>
        <w:rPr>
          <w:rFonts w:hint="eastAsia" w:ascii="宋体" w:hAnsi="宋体"/>
          <w:color w:val="000000"/>
          <w:szCs w:val="21"/>
        </w:rPr>
        <w:t>仅陷于发包人签发的工程变更单。</w:t>
      </w:r>
    </w:p>
    <w:p>
      <w:pPr>
        <w:pStyle w:val="3"/>
        <w:snapToGrid w:val="0"/>
        <w:spacing w:before="156" w:beforeLines="50" w:after="156" w:afterLines="50" w:line="380" w:lineRule="exact"/>
        <w:rPr>
          <w:rFonts w:ascii="Times New Roman" w:hAnsi="Times New Roman"/>
          <w:b w:val="0"/>
          <w:color w:val="000000"/>
        </w:rPr>
      </w:pPr>
      <w:bookmarkStart w:id="30" w:name="_Toc351203634"/>
      <w:r>
        <w:rPr>
          <w:rFonts w:ascii="Times New Roman" w:hAnsi="Times New Roman"/>
          <w:b w:val="0"/>
          <w:color w:val="000000"/>
        </w:rPr>
        <w:t>2</w:t>
      </w:r>
      <w:bookmarkStart w:id="31" w:name="_Toc296346658"/>
      <w:bookmarkStart w:id="32" w:name="_Toc297120457"/>
      <w:bookmarkStart w:id="33" w:name="_Toc292559362"/>
      <w:bookmarkStart w:id="34" w:name="_Toc296347156"/>
      <w:bookmarkStart w:id="35" w:name="_Toc296890985"/>
      <w:bookmarkStart w:id="36" w:name="_Toc297048343"/>
      <w:bookmarkStart w:id="37" w:name="_Toc296891197"/>
      <w:bookmarkStart w:id="38" w:name="_Toc296503157"/>
      <w:bookmarkStart w:id="39" w:name="_Toc292559867"/>
      <w:bookmarkStart w:id="40" w:name="_Toc296944496"/>
      <w:r>
        <w:rPr>
          <w:rFonts w:ascii="Times New Roman" w:hAnsi="Times New Roman"/>
          <w:b w:val="0"/>
          <w:color w:val="000000"/>
        </w:rPr>
        <w:t xml:space="preserve">. </w:t>
      </w:r>
      <w:r>
        <w:rPr>
          <w:rFonts w:hint="eastAsia" w:ascii="Times New Roman" w:hAnsi="Times New Roman"/>
          <w:b w:val="0"/>
          <w:color w:val="000000"/>
        </w:rPr>
        <w:t>发包人</w:t>
      </w:r>
      <w:bookmarkEnd w:id="30"/>
    </w:p>
    <w:bookmarkEnd w:id="31"/>
    <w:bookmarkEnd w:id="32"/>
    <w:bookmarkEnd w:id="33"/>
    <w:bookmarkEnd w:id="34"/>
    <w:bookmarkEnd w:id="35"/>
    <w:bookmarkEnd w:id="36"/>
    <w:bookmarkEnd w:id="37"/>
    <w:bookmarkEnd w:id="38"/>
    <w:bookmarkEnd w:id="39"/>
    <w:bookmarkEnd w:id="40"/>
    <w:p>
      <w:pPr>
        <w:snapToGrid w:val="0"/>
        <w:spacing w:line="380" w:lineRule="exact"/>
        <w:ind w:firstLine="480" w:firstLineChars="200"/>
        <w:rPr>
          <w:rFonts w:eastAsia="黑体"/>
          <w:color w:val="000000"/>
          <w:sz w:val="24"/>
          <w:szCs w:val="24"/>
        </w:rPr>
      </w:pPr>
      <w:r>
        <w:rPr>
          <w:rFonts w:eastAsia="黑体"/>
          <w:color w:val="000000"/>
          <w:sz w:val="24"/>
          <w:szCs w:val="24"/>
        </w:rPr>
        <w:t>2.</w:t>
      </w:r>
      <w:r>
        <w:rPr>
          <w:rFonts w:hint="eastAsia" w:eastAsia="黑体"/>
          <w:color w:val="000000"/>
          <w:sz w:val="24"/>
          <w:szCs w:val="24"/>
        </w:rPr>
        <w:t>1发包人代表</w:t>
      </w:r>
    </w:p>
    <w:p>
      <w:pPr>
        <w:snapToGrid w:val="0"/>
        <w:spacing w:line="380" w:lineRule="exact"/>
        <w:ind w:firstLine="420" w:firstLineChars="200"/>
        <w:rPr>
          <w:rFonts w:ascii="宋体"/>
          <w:color w:val="000000"/>
          <w:szCs w:val="21"/>
        </w:rPr>
      </w:pPr>
      <w:r>
        <w:rPr>
          <w:rFonts w:hint="eastAsia" w:ascii="宋体" w:hAnsi="宋体"/>
          <w:color w:val="000000"/>
          <w:szCs w:val="21"/>
        </w:rPr>
        <w:t>发包人代表：</w:t>
      </w:r>
      <w:r>
        <w:rPr>
          <w:rFonts w:hint="eastAsia" w:ascii="宋体"/>
          <w:color w:val="000000"/>
          <w:szCs w:val="21"/>
        </w:rPr>
        <w:t>窦微</w:t>
      </w:r>
    </w:p>
    <w:p>
      <w:pPr>
        <w:snapToGrid w:val="0"/>
        <w:spacing w:line="380" w:lineRule="exact"/>
        <w:ind w:firstLine="420" w:firstLineChars="200"/>
        <w:rPr>
          <w:rFonts w:ascii="宋体"/>
          <w:color w:val="000000"/>
          <w:szCs w:val="21"/>
        </w:rPr>
      </w:pPr>
      <w:r>
        <w:rPr>
          <w:rFonts w:hint="eastAsia" w:ascii="宋体" w:hAnsi="宋体"/>
          <w:color w:val="000000"/>
          <w:szCs w:val="21"/>
        </w:rPr>
        <w:t>姓名：</w:t>
      </w:r>
    </w:p>
    <w:p>
      <w:pPr>
        <w:snapToGrid w:val="0"/>
        <w:spacing w:line="380" w:lineRule="exact"/>
        <w:ind w:firstLine="420" w:firstLineChars="200"/>
        <w:rPr>
          <w:rFonts w:ascii="宋体"/>
          <w:color w:val="000000"/>
          <w:szCs w:val="21"/>
        </w:rPr>
      </w:pPr>
      <w:r>
        <w:rPr>
          <w:rFonts w:hint="eastAsia" w:ascii="宋体" w:hAnsi="宋体"/>
          <w:color w:val="000000"/>
          <w:szCs w:val="21"/>
        </w:rPr>
        <w:t>身份证号：</w:t>
      </w:r>
    </w:p>
    <w:p>
      <w:pPr>
        <w:snapToGrid w:val="0"/>
        <w:spacing w:line="380" w:lineRule="exact"/>
        <w:ind w:firstLine="420" w:firstLineChars="200"/>
        <w:rPr>
          <w:rFonts w:ascii="宋体"/>
          <w:color w:val="000000"/>
          <w:szCs w:val="21"/>
        </w:rPr>
      </w:pPr>
      <w:r>
        <w:rPr>
          <w:rFonts w:hint="eastAsia" w:ascii="宋体" w:hAnsi="宋体"/>
          <w:color w:val="000000"/>
          <w:szCs w:val="21"/>
        </w:rPr>
        <w:t>职务：；</w:t>
      </w:r>
    </w:p>
    <w:p>
      <w:pPr>
        <w:snapToGrid w:val="0"/>
        <w:spacing w:line="380" w:lineRule="exact"/>
        <w:ind w:firstLine="420" w:firstLineChars="200"/>
        <w:rPr>
          <w:rFonts w:ascii="宋体"/>
          <w:color w:val="000000"/>
          <w:szCs w:val="21"/>
        </w:rPr>
      </w:pPr>
      <w:r>
        <w:rPr>
          <w:rFonts w:hint="eastAsia" w:ascii="宋体" w:hAnsi="宋体"/>
          <w:color w:val="000000"/>
          <w:szCs w:val="21"/>
        </w:rPr>
        <w:t>联系电话：；</w:t>
      </w:r>
    </w:p>
    <w:p>
      <w:pPr>
        <w:snapToGrid w:val="0"/>
        <w:spacing w:line="380" w:lineRule="exact"/>
        <w:ind w:firstLine="420" w:firstLineChars="200"/>
        <w:rPr>
          <w:rFonts w:ascii="宋体"/>
          <w:color w:val="000000"/>
          <w:szCs w:val="21"/>
        </w:rPr>
      </w:pPr>
      <w:r>
        <w:rPr>
          <w:rFonts w:hint="eastAsia" w:ascii="宋体" w:hAnsi="宋体"/>
          <w:color w:val="000000"/>
          <w:szCs w:val="21"/>
        </w:rPr>
        <w:t>电子信箱：；</w:t>
      </w:r>
    </w:p>
    <w:p>
      <w:pPr>
        <w:snapToGrid w:val="0"/>
        <w:spacing w:line="380" w:lineRule="exact"/>
        <w:ind w:firstLine="420" w:firstLineChars="200"/>
        <w:rPr>
          <w:rFonts w:ascii="宋体"/>
          <w:color w:val="000000"/>
          <w:szCs w:val="21"/>
        </w:rPr>
      </w:pPr>
      <w:r>
        <w:rPr>
          <w:rFonts w:hint="eastAsia" w:ascii="宋体" w:hAnsi="宋体"/>
          <w:color w:val="000000"/>
          <w:szCs w:val="21"/>
        </w:rPr>
        <w:t>通信地址：。</w:t>
      </w:r>
    </w:p>
    <w:p>
      <w:pPr>
        <w:snapToGrid w:val="0"/>
        <w:spacing w:line="380" w:lineRule="exact"/>
        <w:ind w:firstLine="420" w:firstLineChars="200"/>
        <w:rPr>
          <w:rFonts w:ascii="宋体"/>
          <w:b/>
          <w:color w:val="000000"/>
          <w:szCs w:val="21"/>
        </w:rPr>
      </w:pPr>
      <w:r>
        <w:rPr>
          <w:rFonts w:hint="eastAsia" w:ascii="宋体" w:hAnsi="宋体"/>
          <w:color w:val="000000"/>
          <w:szCs w:val="21"/>
        </w:rPr>
        <w:t>发包人对发包人代表的授权范围如下：</w:t>
      </w:r>
      <w:r>
        <w:rPr>
          <w:rFonts w:hint="eastAsia" w:ascii="宋体" w:hAnsi="宋体"/>
          <w:color w:val="000000"/>
          <w:szCs w:val="21"/>
          <w:u w:val="single"/>
        </w:rPr>
        <w:t>（</w:t>
      </w:r>
      <w:r>
        <w:rPr>
          <w:rFonts w:ascii="宋体" w:hAnsi="宋体"/>
          <w:color w:val="000000"/>
          <w:szCs w:val="21"/>
          <w:u w:val="single"/>
        </w:rPr>
        <w:t>1</w:t>
      </w:r>
      <w:r>
        <w:rPr>
          <w:rFonts w:hint="eastAsia" w:ascii="宋体" w:hAnsi="宋体"/>
          <w:color w:val="000000"/>
          <w:szCs w:val="21"/>
          <w:u w:val="single"/>
        </w:rPr>
        <w:t>）现场增减工程签证；（</w:t>
      </w:r>
      <w:r>
        <w:rPr>
          <w:rFonts w:ascii="宋体" w:hAnsi="宋体"/>
          <w:color w:val="000000"/>
          <w:szCs w:val="21"/>
          <w:u w:val="single"/>
        </w:rPr>
        <w:t>2</w:t>
      </w:r>
      <w:r>
        <w:rPr>
          <w:rFonts w:hint="eastAsia" w:ascii="宋体" w:hAnsi="宋体"/>
          <w:color w:val="000000"/>
          <w:szCs w:val="21"/>
          <w:u w:val="single"/>
        </w:rPr>
        <w:t>）检查施工进度；（</w:t>
      </w:r>
      <w:r>
        <w:rPr>
          <w:rFonts w:ascii="宋体" w:hAnsi="宋体"/>
          <w:color w:val="000000"/>
          <w:szCs w:val="21"/>
          <w:u w:val="single"/>
        </w:rPr>
        <w:t>3</w:t>
      </w:r>
      <w:r>
        <w:rPr>
          <w:rFonts w:hint="eastAsia" w:ascii="宋体" w:hAnsi="宋体"/>
          <w:color w:val="000000"/>
          <w:szCs w:val="21"/>
          <w:u w:val="single"/>
        </w:rPr>
        <w:t>）确认已完工程量；</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2.</w:t>
      </w:r>
      <w:r>
        <w:rPr>
          <w:rFonts w:hint="eastAsia" w:eastAsia="黑体"/>
          <w:color w:val="000000"/>
          <w:sz w:val="24"/>
          <w:szCs w:val="24"/>
        </w:rPr>
        <w:t>2施工现场、施工条件和基础资料的提供</w:t>
      </w:r>
    </w:p>
    <w:p>
      <w:pPr>
        <w:snapToGrid w:val="0"/>
        <w:spacing w:line="380" w:lineRule="exact"/>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2</w:t>
      </w:r>
      <w:r>
        <w:rPr>
          <w:rFonts w:ascii="宋体" w:hAnsi="宋体"/>
          <w:color w:val="000000"/>
          <w:szCs w:val="21"/>
        </w:rPr>
        <w:t xml:space="preserve">.1 </w:t>
      </w:r>
      <w:r>
        <w:rPr>
          <w:rFonts w:hint="eastAsia" w:ascii="宋体" w:hAnsi="宋体"/>
          <w:color w:val="000000"/>
          <w:szCs w:val="21"/>
        </w:rPr>
        <w:t>提供施工现场</w:t>
      </w:r>
    </w:p>
    <w:p>
      <w:pPr>
        <w:snapToGrid w:val="0"/>
        <w:spacing w:line="380" w:lineRule="exact"/>
        <w:ind w:firstLine="420" w:firstLineChars="200"/>
        <w:rPr>
          <w:rFonts w:ascii="宋体"/>
          <w:color w:val="000000"/>
          <w:szCs w:val="21"/>
        </w:rPr>
      </w:pPr>
      <w:r>
        <w:rPr>
          <w:rFonts w:hint="eastAsia" w:ascii="宋体" w:hAnsi="宋体"/>
          <w:color w:val="000000"/>
          <w:szCs w:val="21"/>
        </w:rPr>
        <w:t>关于发包人移交施工现场的期限要求：</w:t>
      </w:r>
      <w:r>
        <w:rPr>
          <w:rFonts w:hint="eastAsia" w:ascii="宋体" w:hAnsi="宋体"/>
          <w:color w:val="000000"/>
          <w:szCs w:val="21"/>
          <w:u w:val="single"/>
        </w:rPr>
        <w:t>开工前1天</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2</w:t>
      </w:r>
      <w:r>
        <w:rPr>
          <w:rFonts w:ascii="宋体" w:hAnsi="宋体"/>
          <w:color w:val="000000"/>
          <w:szCs w:val="21"/>
        </w:rPr>
        <w:t xml:space="preserve">.2 </w:t>
      </w:r>
      <w:r>
        <w:rPr>
          <w:rFonts w:hint="eastAsia" w:ascii="宋体" w:hAnsi="宋体"/>
          <w:color w:val="000000"/>
          <w:szCs w:val="21"/>
        </w:rPr>
        <w:t>提供施工条件</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关于发包人应负责提供施工所需要的条件，包括：用水电由发包人免费提供（不得随便浪费，否则按5000元/次处罚），由发包人指定用水用电接驳点，但约450米的用电线路由承包人自行解决，费用考虑在投标价格中。</w:t>
      </w:r>
    </w:p>
    <w:p>
      <w:pPr>
        <w:snapToGrid w:val="0"/>
        <w:spacing w:line="380" w:lineRule="exact"/>
        <w:ind w:firstLine="480" w:firstLineChars="200"/>
        <w:rPr>
          <w:rFonts w:eastAsia="黑体"/>
          <w:color w:val="000000"/>
          <w:sz w:val="24"/>
          <w:szCs w:val="24"/>
        </w:rPr>
      </w:pPr>
      <w:r>
        <w:rPr>
          <w:rFonts w:eastAsia="黑体"/>
          <w:color w:val="000000"/>
          <w:sz w:val="24"/>
          <w:szCs w:val="24"/>
        </w:rPr>
        <w:t>2.</w:t>
      </w:r>
      <w:r>
        <w:rPr>
          <w:rFonts w:hint="eastAsia" w:eastAsia="黑体"/>
          <w:color w:val="000000"/>
          <w:sz w:val="24"/>
          <w:szCs w:val="24"/>
        </w:rPr>
        <w:t>3</w:t>
      </w:r>
      <w:r>
        <w:rPr>
          <w:rFonts w:eastAsia="黑体"/>
          <w:color w:val="000000"/>
          <w:sz w:val="24"/>
          <w:szCs w:val="24"/>
        </w:rPr>
        <w:t xml:space="preserve"> </w:t>
      </w:r>
      <w:r>
        <w:rPr>
          <w:rFonts w:hint="eastAsia" w:eastAsia="黑体"/>
          <w:color w:val="000000"/>
          <w:sz w:val="24"/>
          <w:szCs w:val="24"/>
        </w:rPr>
        <w:t>资金来源证明及支付担保</w:t>
      </w:r>
    </w:p>
    <w:p>
      <w:pPr>
        <w:snapToGrid w:val="0"/>
        <w:spacing w:line="380" w:lineRule="exact"/>
        <w:ind w:firstLine="420" w:firstLineChars="200"/>
        <w:rPr>
          <w:rFonts w:ascii="宋体"/>
          <w:color w:val="000000"/>
          <w:szCs w:val="21"/>
        </w:rPr>
      </w:pPr>
      <w:r>
        <w:rPr>
          <w:rFonts w:hint="eastAsia" w:ascii="宋体" w:hAnsi="宋体"/>
          <w:color w:val="000000"/>
          <w:szCs w:val="21"/>
        </w:rPr>
        <w:t>发包人提供资金来源证明的期限要求：</w:t>
      </w:r>
      <w:r>
        <w:rPr>
          <w:rFonts w:hint="eastAsia" w:ascii="宋体" w:hAnsi="宋体"/>
          <w:color w:val="000000"/>
          <w:szCs w:val="21"/>
          <w:u w:val="single"/>
        </w:rPr>
        <w:t>不提供</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发包人是否提供支付担保：</w:t>
      </w:r>
      <w:r>
        <w:rPr>
          <w:rFonts w:hint="eastAsia" w:ascii="宋体" w:hAnsi="宋体"/>
          <w:color w:val="000000"/>
          <w:szCs w:val="21"/>
          <w:u w:val="single"/>
        </w:rPr>
        <w:t>不提供</w:t>
      </w:r>
      <w:r>
        <w:rPr>
          <w:rFonts w:hint="eastAsia" w:ascii="宋体" w:hAnsi="宋体"/>
          <w:color w:val="000000"/>
          <w:szCs w:val="21"/>
        </w:rPr>
        <w:t>。</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发包人提供支付担保的形式：</w:t>
      </w:r>
      <w:r>
        <w:rPr>
          <w:rFonts w:ascii="宋体" w:hAnsi="宋体"/>
          <w:color w:val="000000"/>
          <w:szCs w:val="21"/>
          <w:u w:val="single"/>
        </w:rPr>
        <w:t>/</w:t>
      </w:r>
      <w:r>
        <w:rPr>
          <w:rFonts w:hint="eastAsia" w:ascii="宋体" w:hAnsi="宋体"/>
          <w:color w:val="000000"/>
          <w:szCs w:val="21"/>
        </w:rPr>
        <w:t>。</w:t>
      </w:r>
    </w:p>
    <w:p>
      <w:pPr>
        <w:pStyle w:val="3"/>
        <w:snapToGrid w:val="0"/>
        <w:spacing w:before="156" w:beforeLines="50" w:after="156" w:afterLines="50" w:line="380" w:lineRule="exact"/>
        <w:rPr>
          <w:rFonts w:ascii="Times New Roman" w:hAnsi="Times New Roman"/>
          <w:b w:val="0"/>
          <w:color w:val="000000"/>
        </w:rPr>
      </w:pPr>
      <w:bookmarkStart w:id="41" w:name="_Toc351203635"/>
      <w:r>
        <w:rPr>
          <w:rFonts w:ascii="Times New Roman" w:hAnsi="Times New Roman"/>
          <w:b w:val="0"/>
          <w:color w:val="000000"/>
        </w:rPr>
        <w:t>3</w:t>
      </w:r>
      <w:bookmarkStart w:id="42" w:name="_Toc296944497"/>
      <w:bookmarkStart w:id="43" w:name="_Toc297120458"/>
      <w:bookmarkStart w:id="44" w:name="_Toc292559868"/>
      <w:bookmarkStart w:id="45" w:name="_Toc296347157"/>
      <w:bookmarkStart w:id="46" w:name="_Toc296891198"/>
      <w:bookmarkStart w:id="47" w:name="_Toc296503158"/>
      <w:bookmarkStart w:id="48" w:name="_Toc292559363"/>
      <w:bookmarkStart w:id="49" w:name="_Toc297048344"/>
      <w:bookmarkStart w:id="50" w:name="_Toc296346659"/>
      <w:bookmarkStart w:id="51" w:name="_Toc296890986"/>
      <w:r>
        <w:rPr>
          <w:rFonts w:ascii="Times New Roman" w:hAnsi="Times New Roman"/>
          <w:b w:val="0"/>
          <w:color w:val="000000"/>
        </w:rPr>
        <w:t xml:space="preserve">. </w:t>
      </w:r>
      <w:r>
        <w:rPr>
          <w:rFonts w:hint="eastAsia" w:ascii="Times New Roman" w:hAnsi="Times New Roman"/>
          <w:b w:val="0"/>
          <w:color w:val="000000"/>
        </w:rPr>
        <w:t>承包人</w:t>
      </w:r>
      <w:bookmarkEnd w:id="41"/>
    </w:p>
    <w:bookmarkEnd w:id="42"/>
    <w:bookmarkEnd w:id="43"/>
    <w:bookmarkEnd w:id="44"/>
    <w:bookmarkEnd w:id="45"/>
    <w:bookmarkEnd w:id="46"/>
    <w:bookmarkEnd w:id="47"/>
    <w:bookmarkEnd w:id="48"/>
    <w:bookmarkEnd w:id="49"/>
    <w:bookmarkEnd w:id="50"/>
    <w:bookmarkEnd w:id="51"/>
    <w:p>
      <w:pPr>
        <w:snapToGrid w:val="0"/>
        <w:spacing w:line="380" w:lineRule="exact"/>
        <w:ind w:firstLine="480" w:firstLineChars="200"/>
        <w:rPr>
          <w:rFonts w:eastAsia="黑体"/>
          <w:color w:val="000000"/>
          <w:sz w:val="24"/>
          <w:szCs w:val="24"/>
        </w:rPr>
      </w:pPr>
      <w:r>
        <w:rPr>
          <w:rFonts w:eastAsia="黑体"/>
          <w:color w:val="000000"/>
          <w:sz w:val="24"/>
          <w:szCs w:val="24"/>
        </w:rPr>
        <w:t xml:space="preserve">3.1 </w:t>
      </w:r>
      <w:r>
        <w:rPr>
          <w:rFonts w:hint="eastAsia" w:eastAsia="黑体"/>
          <w:color w:val="000000"/>
          <w:sz w:val="24"/>
          <w:szCs w:val="24"/>
        </w:rPr>
        <w:t>承包人的一般义务</w:t>
      </w:r>
    </w:p>
    <w:p>
      <w:pPr>
        <w:snapToGrid w:val="0"/>
        <w:spacing w:line="380" w:lineRule="exact"/>
        <w:ind w:firstLine="420" w:firstLineChars="200"/>
        <w:rPr>
          <w:rFonts w:ascii="宋体"/>
          <w:color w:val="000000"/>
          <w:szCs w:val="21"/>
        </w:rPr>
      </w:pPr>
      <w:r>
        <w:rPr>
          <w:rFonts w:hint="eastAsia" w:ascii="宋体" w:hAnsi="宋体"/>
          <w:color w:val="000000"/>
          <w:szCs w:val="21"/>
        </w:rPr>
        <w:t>（1）承包人提交的竣工资料的内容：</w:t>
      </w:r>
      <w:r>
        <w:rPr>
          <w:rFonts w:hint="eastAsia" w:ascii="宋体" w:hAnsi="宋体"/>
          <w:color w:val="000000"/>
          <w:szCs w:val="21"/>
          <w:u w:val="single"/>
        </w:rPr>
        <w:t>工程竣工后，承包人应向发包人提供竣工验收所需的全套资料2套：包括隐蔽工程验收记录及施工日志等</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承包人需要提交的竣工资料套数：</w:t>
      </w:r>
      <w:r>
        <w:rPr>
          <w:rFonts w:hint="eastAsia" w:ascii="宋体" w:hAnsi="宋体"/>
          <w:color w:val="000000"/>
          <w:szCs w:val="21"/>
          <w:u w:val="single"/>
        </w:rPr>
        <w:t>2套</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承包人提交的竣工资料的费用承担：</w:t>
      </w:r>
      <w:r>
        <w:rPr>
          <w:rFonts w:hint="eastAsia" w:ascii="宋体" w:hAnsi="宋体"/>
          <w:color w:val="000000"/>
          <w:szCs w:val="21"/>
          <w:u w:val="single"/>
        </w:rPr>
        <w:t>承包人承担</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承包人提交的竣工资料移交时间：</w:t>
      </w:r>
      <w:r>
        <w:rPr>
          <w:rFonts w:hint="eastAsia" w:ascii="宋体" w:hAnsi="宋体"/>
          <w:color w:val="000000"/>
          <w:szCs w:val="21"/>
          <w:u w:val="single"/>
        </w:rPr>
        <w:t>竣工验收后</w:t>
      </w:r>
      <w:r>
        <w:rPr>
          <w:rFonts w:ascii="宋体" w:hAnsi="宋体"/>
          <w:color w:val="000000"/>
          <w:szCs w:val="21"/>
          <w:u w:val="single"/>
        </w:rPr>
        <w:t xml:space="preserve"> </w:t>
      </w:r>
      <w:r>
        <w:rPr>
          <w:rFonts w:hint="eastAsia" w:ascii="宋体" w:hAnsi="宋体"/>
          <w:color w:val="000000"/>
          <w:szCs w:val="21"/>
          <w:u w:val="single"/>
        </w:rPr>
        <w:t>3日内</w:t>
      </w:r>
      <w:r>
        <w:rPr>
          <w:rFonts w:hint="eastAsia" w:ascii="宋体" w:hAnsi="宋体"/>
          <w:color w:val="000000"/>
          <w:szCs w:val="21"/>
        </w:rPr>
        <w:t>。</w:t>
      </w:r>
    </w:p>
    <w:p>
      <w:pPr>
        <w:snapToGrid w:val="0"/>
        <w:spacing w:line="380" w:lineRule="exact"/>
        <w:ind w:firstLine="420" w:firstLineChars="200"/>
        <w:rPr>
          <w:rFonts w:ascii="宋体" w:hAnsi="宋体"/>
          <w:color w:val="000000"/>
          <w:szCs w:val="21"/>
          <w:u w:val="single"/>
        </w:rPr>
      </w:pPr>
      <w:r>
        <w:rPr>
          <w:rFonts w:hint="eastAsia" w:ascii="宋体" w:hAnsi="宋体"/>
          <w:color w:val="000000"/>
          <w:szCs w:val="21"/>
        </w:rPr>
        <w:t>承包人提交的竣工资料形式要求：</w:t>
      </w:r>
      <w:r>
        <w:rPr>
          <w:rFonts w:hint="eastAsia" w:ascii="宋体" w:hAnsi="宋体"/>
          <w:color w:val="000000"/>
          <w:szCs w:val="21"/>
          <w:u w:val="single"/>
        </w:rPr>
        <w:t>/</w:t>
      </w:r>
    </w:p>
    <w:p>
      <w:pPr>
        <w:snapToGrid w:val="0"/>
        <w:spacing w:line="380" w:lineRule="exact"/>
        <w:ind w:firstLine="420" w:firstLineChars="200"/>
        <w:rPr>
          <w:rFonts w:ascii="宋体"/>
          <w:color w:val="000000"/>
          <w:szCs w:val="21"/>
        </w:rPr>
      </w:pPr>
      <w:r>
        <w:rPr>
          <w:rFonts w:hint="eastAsia" w:ascii="宋体" w:hAnsi="宋体"/>
          <w:color w:val="000000"/>
          <w:szCs w:val="21"/>
        </w:rPr>
        <w:t>（2）承包人应履行的其他义务：</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a</w:t>
      </w:r>
      <w:r>
        <w:rPr>
          <w:rFonts w:hint="eastAsia" w:ascii="微软雅黑" w:hAnsi="微软雅黑" w:eastAsia="微软雅黑" w:cs="微软雅黑"/>
          <w:color w:val="000000"/>
          <w:szCs w:val="21"/>
          <w:u w:val="single"/>
        </w:rPr>
        <w:t>、承包人进场前负责按学校要求办理出入手续，并服从学校保卫处管理。</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b</w:t>
      </w:r>
      <w:r>
        <w:rPr>
          <w:rFonts w:hint="eastAsia" w:ascii="微软雅黑" w:hAnsi="微软雅黑" w:eastAsia="微软雅黑" w:cs="微软雅黑"/>
          <w:color w:val="000000"/>
          <w:szCs w:val="21"/>
          <w:u w:val="single"/>
        </w:rPr>
        <w:t>、承包人应提前进场落实好水电（接电线路约</w:t>
      </w:r>
      <w:r>
        <w:rPr>
          <w:rFonts w:hint="eastAsia" w:ascii="宋体" w:hAnsi="宋体"/>
          <w:color w:val="000000"/>
          <w:szCs w:val="21"/>
          <w:u w:val="single"/>
        </w:rPr>
        <w:t>450</w:t>
      </w:r>
      <w:r>
        <w:rPr>
          <w:rFonts w:hint="eastAsia" w:ascii="微软雅黑" w:hAnsi="微软雅黑" w:eastAsia="微软雅黑" w:cs="微软雅黑"/>
          <w:color w:val="000000"/>
          <w:szCs w:val="21"/>
          <w:u w:val="single"/>
        </w:rPr>
        <w:t>米，以实际为准）、临设，解决所有施工道路、混凝土浇筑道路、钢筋加工场地，特别是做好场地内的管线探测、保护工作，确保安全施工。</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c</w:t>
      </w:r>
      <w:r>
        <w:rPr>
          <w:rFonts w:hint="eastAsia" w:ascii="微软雅黑" w:hAnsi="微软雅黑" w:eastAsia="微软雅黑" w:cs="微软雅黑"/>
          <w:color w:val="000000"/>
          <w:szCs w:val="21"/>
          <w:u w:val="single"/>
        </w:rPr>
        <w:t>、承包人应始终保持场地整洁、文明，覆盖到位，全部完工后覆盖效果应经检查合格。现场不得留有任何料具、垃圾、临时设施等。</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d</w:t>
      </w:r>
      <w:r>
        <w:rPr>
          <w:rFonts w:hint="eastAsia" w:ascii="宋体" w:hAnsi="宋体"/>
          <w:color w:val="000000"/>
          <w:szCs w:val="21"/>
          <w:u w:val="single"/>
        </w:rPr>
        <w:t>、承包人应按发包人的指令，完成发包人要求的对工程内容任何的增加和删减。发包人对合同范围外的工程变更，承包方应接受并予以施工，所发生的费用经发包人核实后纳入工程结算。如承包人拒不执行发包人指令或工程变更，发包人在承包人当期工程款中扣除不少于</w:t>
      </w:r>
      <w:r>
        <w:rPr>
          <w:rFonts w:ascii="宋体" w:hAnsi="宋体"/>
          <w:color w:val="000000"/>
          <w:szCs w:val="21"/>
          <w:u w:val="single"/>
        </w:rPr>
        <w:t>5</w:t>
      </w:r>
      <w:r>
        <w:rPr>
          <w:rFonts w:hint="eastAsia" w:ascii="宋体" w:hAnsi="宋体"/>
          <w:color w:val="000000"/>
          <w:szCs w:val="21"/>
          <w:u w:val="single"/>
        </w:rPr>
        <w:t>万元的违约金。</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e</w:t>
      </w:r>
      <w:r>
        <w:rPr>
          <w:rFonts w:hint="eastAsia" w:ascii="宋体" w:hAnsi="宋体"/>
          <w:color w:val="000000"/>
          <w:szCs w:val="21"/>
          <w:u w:val="single"/>
        </w:rPr>
        <w:t>、</w:t>
      </w:r>
      <w:r>
        <w:rPr>
          <w:rFonts w:hint="eastAsia" w:ascii="微软雅黑" w:hAnsi="微软雅黑" w:eastAsia="微软雅黑" w:cs="微软雅黑"/>
          <w:color w:val="000000"/>
          <w:szCs w:val="21"/>
          <w:u w:val="single"/>
        </w:rPr>
        <w:t>承包人必须严格按照监理审批后的方案实施，所有的报验点必须留有记录</w:t>
      </w:r>
      <w:r>
        <w:rPr>
          <w:rFonts w:hint="eastAsia" w:ascii="宋体" w:hAnsi="宋体"/>
          <w:color w:val="000000"/>
          <w:szCs w:val="21"/>
          <w:u w:val="single"/>
        </w:rPr>
        <w:t>。</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f</w:t>
      </w:r>
      <w:r>
        <w:rPr>
          <w:rFonts w:hint="eastAsia" w:ascii="宋体" w:hAnsi="宋体"/>
          <w:color w:val="000000"/>
          <w:szCs w:val="21"/>
          <w:u w:val="single"/>
        </w:rPr>
        <w:t>、在施工过程中以及工程移交的过程中，由于承包人出现的质量问题、安全事故或其它原因，受到报纸、电视等媒体的曝光或政府有关部门的通报，给发包人的造成严重负面影响时，发包人在承包人当期工程款中扣除不少于</w:t>
      </w:r>
      <w:r>
        <w:rPr>
          <w:rFonts w:ascii="宋体" w:hAnsi="宋体"/>
          <w:color w:val="000000"/>
          <w:szCs w:val="21"/>
          <w:u w:val="single"/>
        </w:rPr>
        <w:t>5</w:t>
      </w:r>
      <w:r>
        <w:rPr>
          <w:rFonts w:hint="eastAsia" w:ascii="宋体" w:hAnsi="宋体"/>
          <w:color w:val="000000"/>
          <w:szCs w:val="21"/>
          <w:u w:val="single"/>
        </w:rPr>
        <w:t>万元的违约金。</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g</w:t>
      </w:r>
      <w:r>
        <w:rPr>
          <w:rFonts w:hint="eastAsia" w:ascii="宋体" w:hAnsi="宋体"/>
          <w:color w:val="000000"/>
          <w:szCs w:val="21"/>
          <w:u w:val="single"/>
        </w:rPr>
        <w:t>、在招标文件给予的条件范围内，为完成招标工程项目内容所必须采取有措施，由承包方负责。为保证施工安全，在施工中必须增加的措施，由承包方负责实施，所发生的费用由承包方负责，其费用含在投标报价中。</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h</w:t>
      </w:r>
      <w:r>
        <w:rPr>
          <w:rFonts w:hint="eastAsia" w:ascii="宋体" w:hAnsi="宋体"/>
          <w:color w:val="000000"/>
          <w:szCs w:val="21"/>
          <w:u w:val="single"/>
        </w:rPr>
        <w:t>、承包人应按照政府相关规定，建立健全雇员工资发放和劳动保障制度。如因雇员的工资发放和劳动保障制度不健全而引发纠纷，发包人有权终止施工合同。</w:t>
      </w:r>
    </w:p>
    <w:p>
      <w:pPr>
        <w:snapToGrid w:val="0"/>
        <w:spacing w:line="380" w:lineRule="exact"/>
        <w:ind w:firstLine="420" w:firstLineChars="200"/>
        <w:rPr>
          <w:rFonts w:ascii="宋体" w:hAnsi="宋体"/>
          <w:color w:val="000000"/>
          <w:szCs w:val="21"/>
          <w:u w:val="single"/>
        </w:rPr>
      </w:pPr>
      <w:r>
        <w:rPr>
          <w:rFonts w:ascii="宋体" w:hAnsi="宋体"/>
          <w:color w:val="000000"/>
          <w:szCs w:val="21"/>
          <w:u w:val="single"/>
        </w:rPr>
        <w:t>i</w:t>
      </w:r>
      <w:r>
        <w:rPr>
          <w:rFonts w:hint="eastAsia" w:ascii="微软雅黑" w:hAnsi="微软雅黑" w:eastAsia="微软雅黑" w:cs="微软雅黑"/>
          <w:color w:val="000000"/>
          <w:szCs w:val="21"/>
          <w:u w:val="single"/>
        </w:rPr>
        <w:t>、承包人应负责施工的一切手续办理，所有费用请考虑在投标报价中。</w:t>
      </w:r>
    </w:p>
    <w:p>
      <w:pPr>
        <w:snapToGrid w:val="0"/>
        <w:spacing w:line="380" w:lineRule="exact"/>
        <w:ind w:firstLine="420" w:firstLineChars="200"/>
        <w:rPr>
          <w:rFonts w:ascii="宋体" w:hAnsi="宋体"/>
          <w:color w:val="000000"/>
          <w:szCs w:val="21"/>
          <w:u w:val="single"/>
        </w:rPr>
      </w:pPr>
      <w:r>
        <w:rPr>
          <w:rFonts w:hint="eastAsia" w:ascii="宋体" w:hAnsi="宋体"/>
          <w:color w:val="000000"/>
          <w:szCs w:val="21"/>
          <w:u w:val="single"/>
        </w:rPr>
        <w:t>J</w:t>
      </w:r>
      <w:r>
        <w:rPr>
          <w:rFonts w:hint="eastAsia" w:ascii="微软雅黑" w:hAnsi="微软雅黑" w:eastAsia="微软雅黑" w:cs="微软雅黑"/>
          <w:color w:val="000000"/>
          <w:szCs w:val="21"/>
          <w:u w:val="single"/>
        </w:rPr>
        <w:t>、承包人在施工期间应采取可靠措施进行隔离，以保证封闭施工，费用请考虑在投标报价中。</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3.2 </w:t>
      </w:r>
      <w:r>
        <w:rPr>
          <w:rFonts w:hint="eastAsia" w:eastAsia="黑体"/>
          <w:color w:val="000000"/>
          <w:sz w:val="24"/>
          <w:szCs w:val="24"/>
        </w:rPr>
        <w:t>项目负责人</w:t>
      </w:r>
    </w:p>
    <w:p>
      <w:pPr>
        <w:snapToGrid w:val="0"/>
        <w:spacing w:line="380" w:lineRule="exact"/>
        <w:ind w:firstLine="420" w:firstLineChars="200"/>
        <w:rPr>
          <w:rFonts w:ascii="宋体"/>
          <w:color w:val="000000"/>
          <w:szCs w:val="21"/>
        </w:rPr>
      </w:pPr>
      <w:r>
        <w:rPr>
          <w:rFonts w:ascii="宋体" w:hAnsi="宋体"/>
          <w:color w:val="000000"/>
          <w:szCs w:val="21"/>
        </w:rPr>
        <w:t xml:space="preserve">3.2.1 </w:t>
      </w:r>
      <w:r>
        <w:rPr>
          <w:rFonts w:hint="eastAsia" w:ascii="宋体" w:hAnsi="宋体"/>
          <w:color w:val="000000"/>
          <w:szCs w:val="21"/>
        </w:rPr>
        <w:t>项目负责人：</w:t>
      </w:r>
    </w:p>
    <w:p>
      <w:pPr>
        <w:snapToGrid w:val="0"/>
        <w:spacing w:line="380" w:lineRule="exact"/>
        <w:ind w:firstLine="420" w:firstLineChars="200"/>
        <w:rPr>
          <w:rFonts w:ascii="宋体"/>
          <w:color w:val="000000"/>
          <w:szCs w:val="21"/>
        </w:rPr>
      </w:pPr>
      <w:r>
        <w:rPr>
          <w:rFonts w:hint="eastAsia" w:ascii="宋体" w:hAnsi="宋体"/>
          <w:color w:val="000000"/>
          <w:szCs w:val="21"/>
        </w:rPr>
        <w:t>姓名：；</w:t>
      </w:r>
    </w:p>
    <w:p>
      <w:pPr>
        <w:snapToGrid w:val="0"/>
        <w:spacing w:line="380" w:lineRule="exact"/>
        <w:ind w:firstLine="420" w:firstLineChars="200"/>
        <w:rPr>
          <w:rFonts w:ascii="宋体"/>
          <w:color w:val="000000"/>
          <w:szCs w:val="21"/>
        </w:rPr>
      </w:pPr>
      <w:r>
        <w:rPr>
          <w:rFonts w:hint="eastAsia" w:ascii="宋体" w:hAnsi="宋体"/>
          <w:color w:val="000000"/>
          <w:szCs w:val="21"/>
        </w:rPr>
        <w:t>身份证号：；</w:t>
      </w:r>
    </w:p>
    <w:p>
      <w:pPr>
        <w:snapToGrid w:val="0"/>
        <w:spacing w:line="380" w:lineRule="exact"/>
        <w:ind w:firstLine="420" w:firstLineChars="200"/>
        <w:rPr>
          <w:rFonts w:ascii="宋体"/>
          <w:color w:val="000000"/>
          <w:szCs w:val="21"/>
        </w:rPr>
      </w:pPr>
      <w:r>
        <w:rPr>
          <w:rFonts w:hint="eastAsia" w:ascii="宋体" w:hAnsi="宋体"/>
          <w:color w:val="000000"/>
          <w:szCs w:val="21"/>
        </w:rPr>
        <w:t>建造师执业资格等级：；</w:t>
      </w:r>
    </w:p>
    <w:p>
      <w:pPr>
        <w:snapToGrid w:val="0"/>
        <w:spacing w:line="380" w:lineRule="exact"/>
        <w:ind w:firstLine="420" w:firstLineChars="200"/>
        <w:rPr>
          <w:rFonts w:ascii="宋体"/>
          <w:color w:val="000000"/>
          <w:szCs w:val="21"/>
        </w:rPr>
      </w:pPr>
      <w:r>
        <w:rPr>
          <w:rFonts w:hint="eastAsia" w:ascii="宋体" w:hAnsi="宋体"/>
          <w:color w:val="000000"/>
          <w:szCs w:val="21"/>
        </w:rPr>
        <w:t>建造师注册证书号：；</w:t>
      </w:r>
    </w:p>
    <w:p>
      <w:pPr>
        <w:snapToGrid w:val="0"/>
        <w:spacing w:line="380" w:lineRule="exact"/>
        <w:ind w:firstLine="420" w:firstLineChars="200"/>
        <w:rPr>
          <w:rFonts w:ascii="宋体"/>
          <w:color w:val="000000"/>
          <w:szCs w:val="21"/>
        </w:rPr>
      </w:pPr>
      <w:r>
        <w:rPr>
          <w:rFonts w:hint="eastAsia" w:ascii="宋体" w:hAnsi="宋体"/>
          <w:color w:val="000000"/>
          <w:szCs w:val="21"/>
        </w:rPr>
        <w:t>建造师执业印章号：/；</w:t>
      </w:r>
    </w:p>
    <w:p>
      <w:pPr>
        <w:snapToGrid w:val="0"/>
        <w:spacing w:line="380" w:lineRule="exact"/>
        <w:ind w:firstLine="420" w:firstLineChars="200"/>
        <w:rPr>
          <w:rFonts w:ascii="宋体"/>
          <w:color w:val="000000"/>
          <w:szCs w:val="21"/>
        </w:rPr>
      </w:pPr>
      <w:r>
        <w:rPr>
          <w:rFonts w:hint="eastAsia" w:ascii="宋体" w:hAnsi="宋体"/>
          <w:color w:val="000000"/>
          <w:szCs w:val="21"/>
        </w:rPr>
        <w:t>安全生产考核合格证书号：；</w:t>
      </w:r>
    </w:p>
    <w:p>
      <w:pPr>
        <w:snapToGrid w:val="0"/>
        <w:spacing w:line="380" w:lineRule="exact"/>
        <w:ind w:firstLine="420" w:firstLineChars="200"/>
        <w:rPr>
          <w:rFonts w:ascii="宋体"/>
          <w:color w:val="000000"/>
          <w:szCs w:val="21"/>
        </w:rPr>
      </w:pPr>
      <w:r>
        <w:rPr>
          <w:rFonts w:hint="eastAsia" w:ascii="宋体" w:hAnsi="宋体"/>
          <w:color w:val="000000"/>
          <w:szCs w:val="21"/>
        </w:rPr>
        <w:t>联系电话：；</w:t>
      </w:r>
    </w:p>
    <w:p>
      <w:pPr>
        <w:snapToGrid w:val="0"/>
        <w:spacing w:line="380" w:lineRule="exact"/>
        <w:ind w:firstLine="420" w:firstLineChars="200"/>
        <w:rPr>
          <w:rFonts w:ascii="宋体"/>
          <w:color w:val="000000"/>
          <w:szCs w:val="21"/>
        </w:rPr>
      </w:pPr>
      <w:r>
        <w:rPr>
          <w:rFonts w:hint="eastAsia" w:ascii="宋体" w:hAnsi="宋体"/>
          <w:color w:val="000000"/>
          <w:szCs w:val="21"/>
        </w:rPr>
        <w:t>电子信箱：；</w:t>
      </w:r>
    </w:p>
    <w:p>
      <w:pPr>
        <w:snapToGrid w:val="0"/>
        <w:spacing w:line="380" w:lineRule="exact"/>
        <w:ind w:firstLine="420" w:firstLineChars="200"/>
        <w:rPr>
          <w:rFonts w:ascii="宋体"/>
          <w:color w:val="000000"/>
          <w:szCs w:val="21"/>
        </w:rPr>
      </w:pPr>
      <w:r>
        <w:rPr>
          <w:rFonts w:hint="eastAsia" w:ascii="宋体" w:hAnsi="宋体"/>
          <w:color w:val="000000"/>
          <w:szCs w:val="21"/>
        </w:rPr>
        <w:t>通信地址：；</w:t>
      </w:r>
    </w:p>
    <w:p>
      <w:pPr>
        <w:snapToGrid w:val="0"/>
        <w:spacing w:line="380" w:lineRule="exact"/>
        <w:ind w:firstLine="420" w:firstLineChars="200"/>
        <w:rPr>
          <w:rFonts w:ascii="宋体"/>
          <w:color w:val="000000"/>
          <w:szCs w:val="21"/>
        </w:rPr>
      </w:pPr>
      <w:r>
        <w:rPr>
          <w:rFonts w:hint="eastAsia" w:ascii="宋体" w:hAnsi="宋体"/>
          <w:color w:val="000000"/>
          <w:szCs w:val="21"/>
        </w:rPr>
        <w:t>承包人对项目负责人的授权范围如下：</w:t>
      </w:r>
      <w:r>
        <w:rPr>
          <w:rFonts w:hint="eastAsia" w:ascii="宋体" w:hAnsi="宋体"/>
          <w:color w:val="000000"/>
          <w:szCs w:val="21"/>
          <w:u w:val="single"/>
        </w:rPr>
        <w:t>代表承包人行使合同约定的承包人权利和义务，履行合同约定的承包人职责</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关于项目负责人每月在施工现场的时间要求：</w:t>
      </w:r>
      <w:r>
        <w:rPr>
          <w:rFonts w:hint="eastAsia" w:ascii="宋体" w:hAnsi="宋体"/>
          <w:color w:val="000000"/>
          <w:szCs w:val="21"/>
          <w:u w:val="single"/>
        </w:rPr>
        <w:t>每天不少于</w:t>
      </w:r>
      <w:r>
        <w:rPr>
          <w:rFonts w:ascii="宋体" w:hAnsi="宋体"/>
          <w:color w:val="000000"/>
          <w:szCs w:val="21"/>
          <w:u w:val="single"/>
        </w:rPr>
        <w:t>8</w:t>
      </w:r>
      <w:r>
        <w:rPr>
          <w:rFonts w:hint="eastAsia" w:ascii="宋体" w:hAnsi="宋体"/>
          <w:color w:val="000000"/>
          <w:szCs w:val="21"/>
          <w:u w:val="single"/>
        </w:rPr>
        <w:t>小时</w:t>
      </w:r>
      <w:bookmarkStart w:id="547" w:name="_GoBack"/>
      <w:bookmarkEnd w:id="547"/>
      <w:r>
        <w:rPr>
          <w:rFonts w:hint="eastAsia" w:ascii="宋体" w:hAnsi="宋体"/>
          <w:color w:val="000000"/>
          <w:szCs w:val="21"/>
          <w:u w:val="single"/>
        </w:rPr>
        <w:t>，每周不少于</w:t>
      </w:r>
      <w:r>
        <w:rPr>
          <w:rFonts w:ascii="宋体" w:hAnsi="宋体"/>
          <w:color w:val="000000"/>
          <w:szCs w:val="21"/>
          <w:u w:val="single"/>
        </w:rPr>
        <w:t>6</w:t>
      </w:r>
      <w:r>
        <w:rPr>
          <w:rFonts w:hint="eastAsia" w:ascii="宋体" w:hAnsi="宋体"/>
          <w:color w:val="000000"/>
          <w:szCs w:val="21"/>
          <w:u w:val="single"/>
        </w:rPr>
        <w:t>天</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承包人未提交劳动合同，以及没有为项目负责人缴纳社会保险证明的违约责任：</w:t>
      </w:r>
      <w:r>
        <w:rPr>
          <w:rFonts w:hint="eastAsia" w:ascii="宋体" w:hAnsi="宋体"/>
          <w:color w:val="000000"/>
          <w:szCs w:val="21"/>
          <w:u w:val="single"/>
        </w:rPr>
        <w:t>发包人有权解除合同，并追究由此带来的发包人的一切损失</w:t>
      </w:r>
      <w:r>
        <w:rPr>
          <w:rFonts w:hint="eastAsia" w:ascii="宋体" w:hAnsi="宋体"/>
          <w:color w:val="000000"/>
          <w:szCs w:val="21"/>
        </w:rPr>
        <w:t>。</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项目负责人未经批准，擅自离开施工现场的违约责任：</w:t>
      </w:r>
      <w:r>
        <w:rPr>
          <w:rFonts w:hint="eastAsia" w:ascii="宋体" w:hAnsi="宋体"/>
          <w:color w:val="000000"/>
          <w:szCs w:val="21"/>
          <w:u w:val="single"/>
        </w:rPr>
        <w:t>项目经理本人每天至少</w:t>
      </w:r>
      <w:r>
        <w:rPr>
          <w:rFonts w:ascii="宋体" w:hAnsi="宋体"/>
          <w:color w:val="000000"/>
          <w:szCs w:val="21"/>
          <w:u w:val="single"/>
        </w:rPr>
        <w:t>8</w:t>
      </w:r>
      <w:r>
        <w:rPr>
          <w:rFonts w:hint="eastAsia" w:ascii="宋体" w:hAnsi="宋体"/>
          <w:color w:val="000000"/>
          <w:szCs w:val="21"/>
          <w:u w:val="single"/>
        </w:rPr>
        <w:t>小时，每周不少于</w:t>
      </w:r>
      <w:r>
        <w:rPr>
          <w:rFonts w:ascii="宋体" w:hAnsi="宋体"/>
          <w:color w:val="000000"/>
          <w:szCs w:val="21"/>
          <w:u w:val="single"/>
        </w:rPr>
        <w:t>6</w:t>
      </w:r>
      <w:r>
        <w:rPr>
          <w:rFonts w:hint="eastAsia" w:ascii="宋体" w:hAnsi="宋体"/>
          <w:color w:val="000000"/>
          <w:szCs w:val="21"/>
          <w:u w:val="single"/>
        </w:rPr>
        <w:t>天在本工程现场工作，每缺席一次支付违约金</w:t>
      </w:r>
      <w:r>
        <w:rPr>
          <w:rFonts w:ascii="宋体" w:hAnsi="宋体"/>
          <w:color w:val="000000"/>
          <w:szCs w:val="21"/>
          <w:u w:val="single"/>
        </w:rPr>
        <w:t>500</w:t>
      </w:r>
      <w:r>
        <w:rPr>
          <w:rFonts w:hint="eastAsia" w:ascii="宋体" w:hAnsi="宋体"/>
          <w:color w:val="000000"/>
          <w:szCs w:val="21"/>
          <w:u w:val="single"/>
        </w:rPr>
        <w:t>元；累计三次发包人有权罚款</w:t>
      </w:r>
      <w:r>
        <w:rPr>
          <w:rFonts w:ascii="宋体" w:hAnsi="宋体"/>
          <w:color w:val="000000"/>
          <w:szCs w:val="21"/>
          <w:u w:val="single"/>
        </w:rPr>
        <w:t>10000</w:t>
      </w:r>
      <w:r>
        <w:rPr>
          <w:rFonts w:hint="eastAsia" w:ascii="宋体" w:hAnsi="宋体"/>
          <w:color w:val="000000"/>
          <w:szCs w:val="21"/>
          <w:u w:val="single"/>
        </w:rPr>
        <w:t>元（若因此对本工程造成损失的费用另计）</w:t>
      </w:r>
      <w:r>
        <w:rPr>
          <w:rFonts w:hint="eastAsia" w:ascii="宋体" w:hAnsi="宋体"/>
          <w:color w:val="000000"/>
          <w:szCs w:val="21"/>
        </w:rPr>
        <w:t>。</w:t>
      </w:r>
    </w:p>
    <w:p>
      <w:pPr>
        <w:snapToGrid w:val="0"/>
        <w:spacing w:line="380" w:lineRule="exact"/>
        <w:ind w:firstLine="240" w:firstLineChars="100"/>
        <w:rPr>
          <w:rFonts w:eastAsia="黑体"/>
          <w:color w:val="000000"/>
          <w:sz w:val="24"/>
          <w:szCs w:val="24"/>
        </w:rPr>
      </w:pPr>
      <w:r>
        <w:rPr>
          <w:rFonts w:eastAsia="黑体"/>
          <w:color w:val="000000"/>
          <w:sz w:val="24"/>
          <w:szCs w:val="24"/>
        </w:rPr>
        <w:t>3</w:t>
      </w:r>
      <w:bookmarkStart w:id="52" w:name="_Toc303539102"/>
      <w:bookmarkStart w:id="53" w:name="_Toc296347158"/>
      <w:bookmarkStart w:id="54" w:name="_Toc297216151"/>
      <w:bookmarkStart w:id="55" w:name="_Toc296891199"/>
      <w:bookmarkStart w:id="56" w:name="_Toc296346660"/>
      <w:bookmarkStart w:id="57" w:name="_Toc304295523"/>
      <w:bookmarkStart w:id="58" w:name="_Toc296503159"/>
      <w:bookmarkStart w:id="59" w:name="_Toc296890987"/>
      <w:bookmarkStart w:id="60" w:name="_Toc297120459"/>
      <w:bookmarkStart w:id="61" w:name="_Toc292559364"/>
      <w:bookmarkStart w:id="62" w:name="_Toc296944498"/>
      <w:bookmarkStart w:id="63" w:name="_Toc297123492"/>
      <w:bookmarkStart w:id="64" w:name="_Toc312677988"/>
      <w:bookmarkStart w:id="65" w:name="_Toc292559869"/>
      <w:bookmarkStart w:id="66" w:name="_Toc297048345"/>
      <w:bookmarkStart w:id="67" w:name="_Toc300934945"/>
      <w:r>
        <w:rPr>
          <w:rFonts w:eastAsia="黑体"/>
          <w:color w:val="000000"/>
          <w:sz w:val="24"/>
          <w:szCs w:val="24"/>
        </w:rPr>
        <w:t>.</w:t>
      </w:r>
      <w:r>
        <w:rPr>
          <w:rFonts w:hint="eastAsia" w:eastAsia="黑体"/>
          <w:color w:val="000000"/>
          <w:sz w:val="24"/>
          <w:szCs w:val="24"/>
        </w:rPr>
        <w:t>3</w:t>
      </w:r>
      <w:r>
        <w:rPr>
          <w:rFonts w:eastAsia="黑体"/>
          <w:color w:val="000000"/>
          <w:sz w:val="24"/>
          <w:szCs w:val="24"/>
        </w:rPr>
        <w:t xml:space="preserve"> </w:t>
      </w:r>
      <w:r>
        <w:rPr>
          <w:rFonts w:hint="eastAsia" w:eastAsia="黑体"/>
          <w:color w:val="000000"/>
          <w:sz w:val="24"/>
          <w:szCs w:val="24"/>
        </w:rPr>
        <w:t>分包</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Pr>
        <w:snapToGrid w:val="0"/>
        <w:spacing w:line="380" w:lineRule="exact"/>
        <w:ind w:firstLine="420" w:firstLineChars="200"/>
        <w:rPr>
          <w:rFonts w:ascii="宋体"/>
          <w:color w:val="000000"/>
          <w:szCs w:val="21"/>
        </w:rPr>
      </w:pPr>
      <w:r>
        <w:rPr>
          <w:rFonts w:ascii="宋体" w:hAnsi="宋体"/>
          <w:color w:val="000000"/>
          <w:szCs w:val="21"/>
        </w:rPr>
        <w:t>3</w:t>
      </w:r>
      <w:bookmarkStart w:id="68" w:name="_Toc296347159"/>
      <w:bookmarkStart w:id="69" w:name="_Toc297216152"/>
      <w:bookmarkStart w:id="70" w:name="_Toc303539103"/>
      <w:bookmarkStart w:id="71" w:name="_Toc297120460"/>
      <w:bookmarkStart w:id="72" w:name="_Toc300934946"/>
      <w:bookmarkStart w:id="73" w:name="_Toc292559870"/>
      <w:bookmarkStart w:id="74" w:name="_Toc296944499"/>
      <w:bookmarkStart w:id="75" w:name="_Toc297123493"/>
      <w:bookmarkStart w:id="76" w:name="_Toc297048346"/>
      <w:bookmarkStart w:id="77" w:name="_Toc296346661"/>
      <w:bookmarkStart w:id="78" w:name="_Toc296890988"/>
      <w:bookmarkStart w:id="79" w:name="_Toc296891200"/>
      <w:bookmarkStart w:id="80" w:name="_Toc292559365"/>
      <w:bookmarkStart w:id="81" w:name="_Toc304295524"/>
      <w:bookmarkStart w:id="82" w:name="_Toc296503160"/>
      <w:bookmarkStart w:id="83" w:name="_Toc312677989"/>
      <w:bookmarkStart w:id="84" w:name="_Toc318581158"/>
      <w:r>
        <w:rPr>
          <w:rFonts w:ascii="宋体" w:hAnsi="宋体"/>
          <w:color w:val="000000"/>
          <w:szCs w:val="21"/>
        </w:rPr>
        <w:t>.</w:t>
      </w:r>
      <w:r>
        <w:rPr>
          <w:rFonts w:hint="eastAsia" w:ascii="宋体" w:hAnsi="宋体"/>
          <w:color w:val="000000"/>
          <w:szCs w:val="21"/>
        </w:rPr>
        <w:t>3</w:t>
      </w:r>
      <w:r>
        <w:rPr>
          <w:rFonts w:ascii="宋体" w:hAnsi="宋体"/>
          <w:color w:val="000000"/>
          <w:szCs w:val="21"/>
        </w:rPr>
        <w:t xml:space="preserve">.1 </w:t>
      </w:r>
      <w:r>
        <w:rPr>
          <w:rFonts w:hint="eastAsia" w:ascii="宋体" w:hAnsi="宋体"/>
          <w:color w:val="000000"/>
          <w:szCs w:val="21"/>
        </w:rPr>
        <w:t>分包的一般约定</w:t>
      </w:r>
    </w:p>
    <w:p>
      <w:pPr>
        <w:snapToGrid w:val="0"/>
        <w:spacing w:line="380" w:lineRule="exact"/>
        <w:ind w:firstLine="420" w:firstLineChars="200"/>
        <w:rPr>
          <w:rFonts w:ascii="宋体"/>
          <w:color w:val="000000"/>
          <w:szCs w:val="21"/>
        </w:rPr>
      </w:pPr>
      <w:r>
        <w:rPr>
          <w:rFonts w:hint="eastAsia" w:ascii="宋体" w:hAnsi="宋体"/>
          <w:color w:val="000000"/>
          <w:szCs w:val="21"/>
        </w:rPr>
        <w:t>禁止分包的工程包括：</w:t>
      </w:r>
      <w:r>
        <w:rPr>
          <w:rFonts w:hint="eastAsia" w:ascii="宋体" w:hAnsi="宋体"/>
          <w:color w:val="000000"/>
          <w:szCs w:val="21"/>
          <w:u w:val="single"/>
        </w:rPr>
        <w:t>本工程不允许分包</w:t>
      </w:r>
      <w:r>
        <w:rPr>
          <w:rFonts w:hint="eastAsia" w:ascii="宋体" w:hAnsi="宋体"/>
          <w:color w:val="000000"/>
          <w:szCs w:val="21"/>
        </w:rPr>
        <w:t>。</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主体结构、关键性工作的范围：</w:t>
      </w:r>
      <w:r>
        <w:rPr>
          <w:rFonts w:ascii="宋体" w:hAnsi="宋体"/>
          <w:color w:val="000000"/>
          <w:szCs w:val="21"/>
          <w:u w:val="single"/>
        </w:rPr>
        <w:t>/</w:t>
      </w:r>
      <w:r>
        <w:rPr>
          <w:rFonts w:hint="eastAsia" w:ascii="宋体" w:hAnsi="宋体"/>
          <w:color w:val="000000"/>
          <w:szCs w:val="21"/>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5" w:name="_Toc297120461"/>
      <w:bookmarkStart w:id="86" w:name="_Toc296346662"/>
      <w:bookmarkStart w:id="87" w:name="_Toc296347160"/>
      <w:bookmarkStart w:id="88" w:name="_Toc297123494"/>
      <w:bookmarkStart w:id="89" w:name="_Toc296891201"/>
      <w:bookmarkStart w:id="90" w:name="_Toc296890989"/>
      <w:bookmarkStart w:id="91" w:name="_Toc304295525"/>
      <w:bookmarkStart w:id="92" w:name="_Toc297048347"/>
      <w:bookmarkStart w:id="93" w:name="_Toc296944500"/>
      <w:bookmarkStart w:id="94" w:name="_Toc303539104"/>
      <w:bookmarkStart w:id="95" w:name="_Toc297216153"/>
      <w:bookmarkStart w:id="96" w:name="_Toc300934947"/>
      <w:bookmarkStart w:id="97" w:name="_Toc296503161"/>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snapToGrid w:val="0"/>
        <w:spacing w:line="380" w:lineRule="exact"/>
        <w:ind w:firstLine="420" w:firstLineChars="200"/>
        <w:rPr>
          <w:rFonts w:ascii="宋体"/>
          <w:color w:val="000000"/>
          <w:szCs w:val="21"/>
        </w:rPr>
      </w:pPr>
      <w:r>
        <w:rPr>
          <w:rFonts w:ascii="宋体" w:hAnsi="宋体"/>
          <w:color w:val="000000"/>
          <w:szCs w:val="21"/>
        </w:rPr>
        <w:t>3</w:t>
      </w:r>
      <w:bookmarkStart w:id="98" w:name="_Toc312677990"/>
      <w:bookmarkStart w:id="99" w:name="_Toc318581159"/>
      <w:r>
        <w:rPr>
          <w:rFonts w:ascii="宋体" w:hAnsi="宋体"/>
          <w:color w:val="000000"/>
          <w:szCs w:val="21"/>
        </w:rPr>
        <w:t>.</w:t>
      </w:r>
      <w:r>
        <w:rPr>
          <w:rFonts w:hint="eastAsia" w:ascii="宋体" w:hAnsi="宋体"/>
          <w:color w:val="000000"/>
          <w:szCs w:val="21"/>
        </w:rPr>
        <w:t>3</w:t>
      </w:r>
      <w:r>
        <w:rPr>
          <w:rFonts w:ascii="宋体" w:hAnsi="宋体"/>
          <w:color w:val="000000"/>
          <w:szCs w:val="21"/>
        </w:rPr>
        <w:t>.2</w:t>
      </w:r>
      <w:r>
        <w:rPr>
          <w:rFonts w:hint="eastAsia" w:ascii="宋体" w:hAnsi="宋体"/>
          <w:color w:val="000000"/>
          <w:szCs w:val="21"/>
        </w:rPr>
        <w:t>分包的确定</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允许分包的专业工程包括：</w:t>
      </w:r>
      <w:r>
        <w:rPr>
          <w:rFonts w:hint="eastAsia" w:ascii="宋体" w:hAnsi="宋体"/>
          <w:color w:val="000000"/>
          <w:szCs w:val="21"/>
          <w:u w:val="single"/>
        </w:rPr>
        <w:t>无</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其他关于分包的约定：</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3</w:t>
      </w:r>
      <w:r>
        <w:rPr>
          <w:rFonts w:ascii="宋体" w:hAnsi="宋体"/>
          <w:color w:val="000000"/>
          <w:szCs w:val="21"/>
        </w:rPr>
        <w:t xml:space="preserve"> </w:t>
      </w:r>
      <w:r>
        <w:rPr>
          <w:rFonts w:hint="eastAsia" w:ascii="宋体" w:hAnsi="宋体"/>
          <w:color w:val="000000"/>
          <w:szCs w:val="21"/>
        </w:rPr>
        <w:t>分包合同价款</w:t>
      </w:r>
    </w:p>
    <w:p>
      <w:pPr>
        <w:snapToGrid w:val="0"/>
        <w:spacing w:line="380" w:lineRule="exact"/>
        <w:ind w:firstLine="420" w:firstLineChars="200"/>
        <w:rPr>
          <w:rFonts w:ascii="宋体"/>
          <w:color w:val="000000"/>
          <w:szCs w:val="21"/>
        </w:rPr>
      </w:pPr>
      <w:r>
        <w:rPr>
          <w:rFonts w:hint="eastAsia" w:ascii="宋体" w:hAnsi="宋体"/>
          <w:color w:val="000000"/>
          <w:szCs w:val="21"/>
        </w:rPr>
        <w:t>关于分包合同价款支付的约定：</w:t>
      </w:r>
      <w:r>
        <w:rPr>
          <w:rFonts w:ascii="宋体" w:hAnsi="宋体"/>
          <w:color w:val="000000"/>
          <w:szCs w:val="21"/>
          <w:u w:val="single"/>
        </w:rPr>
        <w:t>/</w:t>
      </w:r>
      <w:r>
        <w:rPr>
          <w:rFonts w:hint="eastAsia" w:ascii="宋体" w:hAnsi="宋体"/>
          <w:color w:val="000000"/>
          <w:szCs w:val="21"/>
        </w:rPr>
        <w:t>。</w:t>
      </w:r>
    </w:p>
    <w:bookmarkEnd w:id="98"/>
    <w:bookmarkEnd w:id="99"/>
    <w:p>
      <w:pPr>
        <w:snapToGrid w:val="0"/>
        <w:spacing w:line="380" w:lineRule="exact"/>
        <w:ind w:firstLine="480" w:firstLineChars="200"/>
        <w:rPr>
          <w:rFonts w:eastAsia="黑体"/>
          <w:color w:val="000000"/>
          <w:sz w:val="24"/>
          <w:szCs w:val="24"/>
        </w:rPr>
      </w:pPr>
      <w:r>
        <w:rPr>
          <w:rFonts w:eastAsia="黑体"/>
          <w:color w:val="000000"/>
          <w:sz w:val="24"/>
          <w:szCs w:val="24"/>
        </w:rPr>
        <w:t>3.</w:t>
      </w:r>
      <w:r>
        <w:rPr>
          <w:rFonts w:hint="eastAsia" w:eastAsia="黑体"/>
          <w:color w:val="000000"/>
          <w:sz w:val="24"/>
          <w:szCs w:val="24"/>
        </w:rPr>
        <w:t>4</w:t>
      </w:r>
      <w:r>
        <w:rPr>
          <w:rFonts w:eastAsia="黑体"/>
          <w:color w:val="000000"/>
          <w:sz w:val="24"/>
          <w:szCs w:val="24"/>
        </w:rPr>
        <w:t xml:space="preserve"> </w:t>
      </w:r>
      <w:r>
        <w:rPr>
          <w:rFonts w:hint="eastAsia" w:eastAsia="黑体"/>
          <w:color w:val="000000"/>
          <w:sz w:val="24"/>
          <w:szCs w:val="24"/>
        </w:rPr>
        <w:t>工程照管与成品、半成品保护</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承包人负责照管工程及工程相关的材料、工程设备的起始时间：</w:t>
      </w:r>
      <w:r>
        <w:rPr>
          <w:rFonts w:hint="eastAsia" w:ascii="宋体" w:hAnsi="宋体"/>
          <w:color w:val="000000"/>
          <w:szCs w:val="21"/>
          <w:u w:val="single"/>
        </w:rPr>
        <w:t>承包人进场后，应做好自有材料设备及施工中新购（租）的材料设备的照管工作，并自行妥善保护</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3.</w:t>
      </w:r>
      <w:r>
        <w:rPr>
          <w:rFonts w:hint="eastAsia" w:eastAsia="黑体"/>
          <w:color w:val="000000"/>
          <w:sz w:val="24"/>
          <w:szCs w:val="24"/>
        </w:rPr>
        <w:t>5</w:t>
      </w:r>
      <w:r>
        <w:rPr>
          <w:rFonts w:eastAsia="黑体"/>
          <w:color w:val="000000"/>
          <w:sz w:val="24"/>
          <w:szCs w:val="24"/>
        </w:rPr>
        <w:t xml:space="preserve"> </w:t>
      </w:r>
      <w:r>
        <w:rPr>
          <w:rFonts w:hint="eastAsia" w:eastAsia="黑体"/>
          <w:color w:val="000000"/>
          <w:sz w:val="24"/>
          <w:szCs w:val="24"/>
        </w:rPr>
        <w:t>履约担保</w:t>
      </w:r>
    </w:p>
    <w:p>
      <w:pPr>
        <w:snapToGrid w:val="0"/>
        <w:spacing w:line="380" w:lineRule="exact"/>
        <w:ind w:firstLine="420" w:firstLineChars="200"/>
        <w:rPr>
          <w:rFonts w:ascii="宋体"/>
          <w:color w:val="000000"/>
          <w:szCs w:val="21"/>
        </w:rPr>
      </w:pPr>
      <w:r>
        <w:rPr>
          <w:rFonts w:hint="eastAsia" w:ascii="宋体" w:hAnsi="宋体"/>
          <w:color w:val="000000"/>
          <w:szCs w:val="21"/>
        </w:rPr>
        <w:t>承包人是否提供履约担保：</w:t>
      </w:r>
      <w:r>
        <w:rPr>
          <w:rFonts w:hint="eastAsia" w:ascii="宋体" w:hAnsi="宋体"/>
          <w:color w:val="000000"/>
          <w:szCs w:val="21"/>
          <w:u w:val="single"/>
        </w:rPr>
        <w:t>否</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承包人提供履约担保的形式、金额及期限的：</w:t>
      </w:r>
      <w:r>
        <w:rPr>
          <w:rFonts w:ascii="宋体" w:hAnsi="宋体"/>
          <w:color w:val="000000"/>
          <w:szCs w:val="21"/>
          <w:u w:val="single"/>
        </w:rPr>
        <w:t>/</w:t>
      </w:r>
      <w:r>
        <w:rPr>
          <w:rFonts w:hint="eastAsia" w:ascii="宋体" w:hAnsi="宋体"/>
          <w:color w:val="000000"/>
          <w:szCs w:val="21"/>
        </w:rPr>
        <w:t>。</w:t>
      </w:r>
    </w:p>
    <w:p>
      <w:pPr>
        <w:pStyle w:val="3"/>
        <w:snapToGrid w:val="0"/>
        <w:spacing w:before="156" w:beforeLines="50" w:after="156" w:afterLines="50" w:line="380" w:lineRule="exact"/>
        <w:rPr>
          <w:rFonts w:ascii="Times New Roman" w:hAnsi="Times New Roman"/>
          <w:b w:val="0"/>
          <w:color w:val="000000"/>
        </w:rPr>
      </w:pPr>
      <w:bookmarkStart w:id="100" w:name="_Toc351203636"/>
      <w:r>
        <w:rPr>
          <w:rFonts w:ascii="Times New Roman" w:hAnsi="Times New Roman"/>
          <w:b w:val="0"/>
          <w:color w:val="000000"/>
        </w:rPr>
        <w:t>4</w:t>
      </w:r>
      <w:bookmarkStart w:id="101" w:name="_Toc297120462"/>
      <w:bookmarkStart w:id="102" w:name="_Toc296891202"/>
      <w:bookmarkStart w:id="103" w:name="_Toc296890990"/>
      <w:bookmarkStart w:id="104" w:name="_Toc292559871"/>
      <w:bookmarkStart w:id="105" w:name="_Toc297048348"/>
      <w:bookmarkStart w:id="106" w:name="_Toc296347161"/>
      <w:bookmarkStart w:id="107" w:name="_Toc292559366"/>
      <w:bookmarkStart w:id="108" w:name="_Toc296346663"/>
      <w:bookmarkStart w:id="109" w:name="_Toc267251413"/>
      <w:bookmarkStart w:id="110" w:name="_Toc296503162"/>
      <w:bookmarkStart w:id="111" w:name="_Toc296944501"/>
      <w:r>
        <w:rPr>
          <w:rFonts w:ascii="Times New Roman" w:hAnsi="Times New Roman"/>
          <w:b w:val="0"/>
          <w:color w:val="000000"/>
        </w:rPr>
        <w:t xml:space="preserve">. </w:t>
      </w:r>
      <w:r>
        <w:rPr>
          <w:rFonts w:hint="eastAsia" w:ascii="Times New Roman" w:hAnsi="Times New Roman"/>
          <w:b w:val="0"/>
          <w:color w:val="000000"/>
        </w:rPr>
        <w:t>监</w:t>
      </w:r>
      <w:bookmarkEnd w:id="101"/>
      <w:bookmarkEnd w:id="102"/>
      <w:bookmarkEnd w:id="103"/>
      <w:bookmarkEnd w:id="104"/>
      <w:bookmarkEnd w:id="105"/>
      <w:bookmarkEnd w:id="106"/>
      <w:bookmarkEnd w:id="107"/>
      <w:bookmarkEnd w:id="108"/>
      <w:bookmarkEnd w:id="109"/>
      <w:bookmarkEnd w:id="110"/>
      <w:bookmarkEnd w:id="111"/>
      <w:r>
        <w:rPr>
          <w:rFonts w:hint="eastAsia" w:ascii="Times New Roman" w:hAnsi="Times New Roman"/>
          <w:b w:val="0"/>
          <w:color w:val="000000"/>
        </w:rPr>
        <w:t>理人</w:t>
      </w:r>
      <w:bookmarkEnd w:id="100"/>
    </w:p>
    <w:p>
      <w:pPr>
        <w:snapToGrid w:val="0"/>
        <w:spacing w:line="380" w:lineRule="exact"/>
        <w:ind w:firstLine="480" w:firstLineChars="200"/>
        <w:rPr>
          <w:rFonts w:eastAsia="黑体"/>
          <w:color w:val="000000"/>
          <w:sz w:val="24"/>
          <w:szCs w:val="24"/>
        </w:rPr>
      </w:pPr>
      <w:r>
        <w:rPr>
          <w:rFonts w:eastAsia="黑体"/>
          <w:color w:val="000000"/>
          <w:sz w:val="24"/>
          <w:szCs w:val="24"/>
        </w:rPr>
        <w:t>4.1</w:t>
      </w:r>
      <w:r>
        <w:rPr>
          <w:rFonts w:hint="eastAsia" w:eastAsia="黑体"/>
          <w:color w:val="000000"/>
          <w:sz w:val="24"/>
          <w:szCs w:val="24"/>
        </w:rPr>
        <w:t>监理人的一般规定</w:t>
      </w:r>
    </w:p>
    <w:p>
      <w:pPr>
        <w:snapToGrid w:val="0"/>
        <w:spacing w:line="380" w:lineRule="exact"/>
        <w:ind w:firstLine="420" w:firstLineChars="200"/>
        <w:rPr>
          <w:rFonts w:ascii="宋体"/>
          <w:color w:val="000000"/>
          <w:szCs w:val="21"/>
        </w:rPr>
      </w:pPr>
      <w:r>
        <w:rPr>
          <w:rFonts w:hint="eastAsia" w:ascii="宋体" w:hAnsi="宋体"/>
          <w:color w:val="000000"/>
          <w:szCs w:val="21"/>
        </w:rPr>
        <w:t>关于监理人的监理内容：</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关于监理人的监理权限：</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关于监理人在施工现场的办公场所、生活场所的提供和费用承担的约定：</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4.2 </w:t>
      </w:r>
      <w:r>
        <w:rPr>
          <w:rFonts w:hint="eastAsia" w:eastAsia="黑体"/>
          <w:color w:val="000000"/>
          <w:sz w:val="24"/>
          <w:szCs w:val="24"/>
        </w:rPr>
        <w:t>监理人员</w:t>
      </w:r>
    </w:p>
    <w:p>
      <w:pPr>
        <w:snapToGrid w:val="0"/>
        <w:spacing w:line="380" w:lineRule="exact"/>
        <w:ind w:firstLine="420" w:firstLineChars="200"/>
        <w:rPr>
          <w:rFonts w:ascii="宋体"/>
          <w:color w:val="000000"/>
          <w:szCs w:val="21"/>
        </w:rPr>
      </w:pPr>
      <w:r>
        <w:rPr>
          <w:rFonts w:hint="eastAsia" w:ascii="宋体" w:hAnsi="宋体"/>
          <w:color w:val="000000"/>
          <w:szCs w:val="21"/>
        </w:rPr>
        <w:t>总监理工程师：</w:t>
      </w:r>
    </w:p>
    <w:p>
      <w:pPr>
        <w:snapToGrid w:val="0"/>
        <w:spacing w:line="380" w:lineRule="exact"/>
        <w:ind w:firstLine="420" w:firstLineChars="200"/>
        <w:rPr>
          <w:rFonts w:ascii="宋体"/>
          <w:color w:val="000000"/>
          <w:szCs w:val="21"/>
        </w:rPr>
      </w:pPr>
      <w:r>
        <w:rPr>
          <w:rFonts w:hint="eastAsia" w:ascii="宋体" w:hAnsi="宋体"/>
          <w:color w:val="000000"/>
          <w:szCs w:val="21"/>
        </w:rPr>
        <w:t>姓名：</w:t>
      </w:r>
      <w:r>
        <w:rPr>
          <w:rFonts w:hint="eastAsia" w:ascii="宋体" w:hAnsi="宋体"/>
          <w:color w:val="000000"/>
          <w:szCs w:val="21"/>
          <w:u w:val="single"/>
        </w:rPr>
        <w:t>董向阳</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职务：</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监理工程师执业资格证书号：</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联系电话：</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电子信箱：</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通信地址：</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关于监理人的其他约定：</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4.</w:t>
      </w:r>
      <w:r>
        <w:rPr>
          <w:rFonts w:hint="eastAsia" w:eastAsia="黑体"/>
          <w:color w:val="000000"/>
          <w:sz w:val="24"/>
          <w:szCs w:val="24"/>
        </w:rPr>
        <w:t>3商定或确定</w:t>
      </w:r>
    </w:p>
    <w:p>
      <w:pPr>
        <w:snapToGrid w:val="0"/>
        <w:spacing w:line="380" w:lineRule="exact"/>
        <w:ind w:firstLine="420" w:firstLineChars="200"/>
        <w:rPr>
          <w:rFonts w:ascii="宋体"/>
          <w:color w:val="000000"/>
          <w:szCs w:val="21"/>
        </w:rPr>
      </w:pPr>
      <w:bookmarkStart w:id="112" w:name="_Toc267251418"/>
      <w:r>
        <w:rPr>
          <w:rFonts w:hint="eastAsia" w:ascii="宋体" w:hAnsi="宋体"/>
          <w:color w:val="000000"/>
          <w:szCs w:val="21"/>
        </w:rPr>
        <w:t>在发包人和承包人不能通过协商达成一致意见时，发包人授权监理人对以下事项进行确定：</w:t>
      </w:r>
      <w:r>
        <w:rPr>
          <w:rFonts w:hint="eastAsia" w:ascii="宋体" w:hAnsi="宋体"/>
          <w:color w:val="000000"/>
          <w:szCs w:val="21"/>
          <w:u w:val="single"/>
        </w:rPr>
        <w:t>执行通用条款</w:t>
      </w:r>
      <w:r>
        <w:rPr>
          <w:rFonts w:hint="eastAsia" w:ascii="宋体" w:hAnsi="宋体"/>
          <w:color w:val="000000"/>
          <w:szCs w:val="21"/>
        </w:rPr>
        <w:t>。</w:t>
      </w:r>
    </w:p>
    <w:p>
      <w:pPr>
        <w:pStyle w:val="3"/>
        <w:snapToGrid w:val="0"/>
        <w:spacing w:before="156" w:beforeLines="50" w:after="156" w:afterLines="50" w:line="380" w:lineRule="exact"/>
        <w:rPr>
          <w:rFonts w:ascii="Times New Roman" w:hAnsi="Times New Roman"/>
          <w:b w:val="0"/>
          <w:color w:val="000000"/>
        </w:rPr>
      </w:pPr>
      <w:bookmarkStart w:id="113" w:name="_Toc351203637"/>
      <w:r>
        <w:rPr>
          <w:rFonts w:ascii="Times New Roman" w:hAnsi="Times New Roman"/>
          <w:b w:val="0"/>
          <w:color w:val="000000"/>
        </w:rPr>
        <w:t>5</w:t>
      </w:r>
      <w:bookmarkEnd w:id="112"/>
      <w:bookmarkStart w:id="114" w:name="_Toc296503163"/>
      <w:bookmarkStart w:id="115" w:name="_Toc297048349"/>
      <w:bookmarkStart w:id="116" w:name="_Toc292559872"/>
      <w:bookmarkStart w:id="117" w:name="_Toc297120463"/>
      <w:bookmarkStart w:id="118" w:name="_Toc296347162"/>
      <w:bookmarkStart w:id="119" w:name="_Toc296944502"/>
      <w:bookmarkStart w:id="120" w:name="_Toc296891203"/>
      <w:bookmarkStart w:id="121" w:name="_Toc296890991"/>
      <w:bookmarkStart w:id="122" w:name="_Toc296346664"/>
      <w:bookmarkStart w:id="123" w:name="_Toc292559367"/>
      <w:r>
        <w:rPr>
          <w:rFonts w:ascii="Times New Roman" w:hAnsi="Times New Roman"/>
          <w:b w:val="0"/>
          <w:color w:val="000000"/>
        </w:rPr>
        <w:t xml:space="preserve">. </w:t>
      </w:r>
      <w:r>
        <w:rPr>
          <w:rFonts w:hint="eastAsia" w:ascii="Times New Roman" w:hAnsi="Times New Roman"/>
          <w:b w:val="0"/>
          <w:color w:val="000000"/>
        </w:rPr>
        <w:t>工程质量</w:t>
      </w:r>
      <w:bookmarkEnd w:id="113"/>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5.1 </w:t>
      </w:r>
      <w:r>
        <w:rPr>
          <w:rFonts w:hint="eastAsia" w:eastAsia="黑体"/>
          <w:color w:val="000000"/>
          <w:sz w:val="24"/>
          <w:szCs w:val="24"/>
        </w:rPr>
        <w:t>质量要求</w:t>
      </w:r>
    </w:p>
    <w:p>
      <w:pPr>
        <w:snapToGrid w:val="0"/>
        <w:spacing w:line="380" w:lineRule="exact"/>
        <w:ind w:firstLine="420" w:firstLineChars="200"/>
        <w:rPr>
          <w:rFonts w:ascii="宋体"/>
          <w:color w:val="000000"/>
          <w:szCs w:val="21"/>
        </w:rPr>
      </w:pPr>
      <w:r>
        <w:rPr>
          <w:rFonts w:ascii="宋体" w:hAnsi="宋体"/>
          <w:color w:val="000000"/>
          <w:szCs w:val="21"/>
        </w:rPr>
        <w:t>5</w:t>
      </w:r>
      <w:bookmarkStart w:id="124" w:name="_Toc303539106"/>
      <w:bookmarkStart w:id="125" w:name="_Toc297123496"/>
      <w:bookmarkStart w:id="126" w:name="_Toc297216155"/>
      <w:bookmarkStart w:id="127" w:name="_Toc304295527"/>
      <w:bookmarkStart w:id="128" w:name="_Toc318581164"/>
      <w:bookmarkStart w:id="129" w:name="_Toc312677997"/>
      <w:bookmarkStart w:id="130" w:name="_Toc300934949"/>
      <w:r>
        <w:rPr>
          <w:rFonts w:ascii="宋体" w:hAnsi="宋体"/>
          <w:color w:val="000000"/>
          <w:szCs w:val="21"/>
        </w:rPr>
        <w:t xml:space="preserve">.1.1 </w:t>
      </w:r>
      <w:r>
        <w:rPr>
          <w:rFonts w:hint="eastAsia" w:ascii="宋体" w:hAnsi="宋体"/>
          <w:color w:val="000000"/>
          <w:szCs w:val="21"/>
        </w:rPr>
        <w:t>特殊质量标准和要求：</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关于工程奖项的约定：</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5.</w:t>
      </w:r>
      <w:r>
        <w:rPr>
          <w:rFonts w:hint="eastAsia" w:eastAsia="黑体"/>
          <w:color w:val="000000"/>
          <w:sz w:val="24"/>
          <w:szCs w:val="24"/>
        </w:rPr>
        <w:t>2隐蔽工程检查</w:t>
      </w:r>
    </w:p>
    <w:p>
      <w:pPr>
        <w:snapToGrid w:val="0"/>
        <w:spacing w:line="380" w:lineRule="exact"/>
        <w:ind w:firstLine="420" w:firstLineChars="200"/>
        <w:rPr>
          <w:rFonts w:ascii="宋体"/>
          <w:color w:val="000000"/>
          <w:szCs w:val="21"/>
        </w:rPr>
      </w:pPr>
      <w:r>
        <w:rPr>
          <w:rFonts w:ascii="宋体" w:hAnsi="宋体"/>
          <w:color w:val="000000"/>
          <w:szCs w:val="21"/>
        </w:rPr>
        <w:t>5.</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1承包人提前通知监理人隐蔽工程检查的期限的约定：</w:t>
      </w:r>
      <w:r>
        <w:rPr>
          <w:rFonts w:hint="eastAsia" w:ascii="宋体" w:hAnsi="宋体"/>
          <w:color w:val="000000"/>
          <w:szCs w:val="21"/>
          <w:u w:val="single"/>
        </w:rPr>
        <w:t>提前</w:t>
      </w:r>
      <w:r>
        <w:rPr>
          <w:rFonts w:ascii="宋体" w:hAnsi="宋体"/>
          <w:color w:val="000000"/>
          <w:szCs w:val="21"/>
          <w:u w:val="single"/>
        </w:rPr>
        <w:t>24</w:t>
      </w:r>
      <w:r>
        <w:rPr>
          <w:rFonts w:hint="eastAsia" w:ascii="宋体" w:hAnsi="宋体"/>
          <w:color w:val="000000"/>
          <w:szCs w:val="21"/>
          <w:u w:val="single"/>
        </w:rPr>
        <w:t>小时</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监理人不能按时进行检查时，应提前</w:t>
      </w:r>
      <w:r>
        <w:rPr>
          <w:rFonts w:ascii="宋体" w:hAnsi="宋体"/>
          <w:color w:val="000000"/>
          <w:szCs w:val="21"/>
          <w:u w:val="single"/>
        </w:rPr>
        <w:t>12</w:t>
      </w:r>
      <w:r>
        <w:rPr>
          <w:rFonts w:hint="eastAsia" w:ascii="宋体" w:hAnsi="宋体"/>
          <w:color w:val="000000"/>
          <w:szCs w:val="21"/>
        </w:rPr>
        <w:t>小时提交书面延期要求。</w:t>
      </w:r>
    </w:p>
    <w:p>
      <w:pPr>
        <w:snapToGrid w:val="0"/>
        <w:spacing w:line="380" w:lineRule="exact"/>
        <w:ind w:firstLine="420" w:firstLineChars="200"/>
        <w:rPr>
          <w:rFonts w:ascii="宋体"/>
          <w:color w:val="000000"/>
          <w:szCs w:val="21"/>
        </w:rPr>
      </w:pPr>
      <w:r>
        <w:rPr>
          <w:rFonts w:hint="eastAsia" w:ascii="宋体" w:hAnsi="宋体"/>
          <w:color w:val="000000"/>
          <w:szCs w:val="21"/>
        </w:rPr>
        <w:t>关于延期最长不得超过：</w:t>
      </w:r>
      <w:r>
        <w:rPr>
          <w:rFonts w:ascii="宋体" w:hAnsi="宋体"/>
          <w:color w:val="000000"/>
          <w:szCs w:val="21"/>
          <w:u w:val="single"/>
        </w:rPr>
        <w:t>24</w:t>
      </w:r>
      <w:r>
        <w:rPr>
          <w:rFonts w:hint="eastAsia" w:ascii="宋体" w:hAnsi="宋体"/>
          <w:color w:val="000000"/>
          <w:szCs w:val="21"/>
        </w:rPr>
        <w:t>小时。</w:t>
      </w:r>
    </w:p>
    <w:p>
      <w:pPr>
        <w:pStyle w:val="3"/>
        <w:snapToGrid w:val="0"/>
        <w:spacing w:before="156" w:beforeLines="50" w:after="156" w:afterLines="50" w:line="380" w:lineRule="exact"/>
        <w:rPr>
          <w:rFonts w:ascii="Times New Roman" w:hAnsi="Times New Roman"/>
          <w:b w:val="0"/>
          <w:color w:val="000000"/>
        </w:rPr>
      </w:pPr>
      <w:bookmarkStart w:id="131" w:name="_Toc351203638"/>
      <w:r>
        <w:rPr>
          <w:rFonts w:ascii="Times New Roman" w:hAnsi="Times New Roman"/>
          <w:b w:val="0"/>
          <w:color w:val="000000"/>
        </w:rPr>
        <w:t xml:space="preserve">6. </w:t>
      </w:r>
      <w:r>
        <w:rPr>
          <w:rFonts w:hint="eastAsia" w:ascii="Times New Roman" w:hAnsi="Times New Roman"/>
          <w:b w:val="0"/>
          <w:color w:val="000000"/>
        </w:rPr>
        <w:t>安全文明施工与环境保护</w:t>
      </w:r>
      <w:bookmarkEnd w:id="131"/>
    </w:p>
    <w:p>
      <w:pPr>
        <w:snapToGrid w:val="0"/>
        <w:spacing w:line="380" w:lineRule="exact"/>
        <w:ind w:firstLine="480" w:firstLineChars="200"/>
        <w:rPr>
          <w:rFonts w:eastAsia="黑体"/>
          <w:color w:val="000000"/>
          <w:sz w:val="24"/>
          <w:szCs w:val="24"/>
        </w:rPr>
      </w:pPr>
      <w:r>
        <w:rPr>
          <w:rFonts w:eastAsia="黑体"/>
          <w:color w:val="000000"/>
          <w:sz w:val="24"/>
          <w:szCs w:val="24"/>
        </w:rPr>
        <w:t>6.1</w:t>
      </w:r>
      <w:r>
        <w:rPr>
          <w:rFonts w:hint="eastAsia" w:eastAsia="黑体"/>
          <w:color w:val="000000"/>
          <w:sz w:val="24"/>
          <w:szCs w:val="24"/>
        </w:rPr>
        <w:t>安全文明施工</w:t>
      </w:r>
    </w:p>
    <w:p>
      <w:pPr>
        <w:snapToGrid w:val="0"/>
        <w:spacing w:line="380" w:lineRule="exact"/>
        <w:ind w:firstLine="420" w:firstLineChars="200"/>
        <w:rPr>
          <w:rFonts w:ascii="宋体"/>
          <w:color w:val="000000"/>
        </w:rPr>
      </w:pPr>
      <w:r>
        <w:rPr>
          <w:rFonts w:ascii="宋体" w:hAnsi="宋体"/>
          <w:color w:val="000000"/>
          <w:szCs w:val="21"/>
        </w:rPr>
        <w:t xml:space="preserve">6.1.1 </w:t>
      </w:r>
      <w:r>
        <w:rPr>
          <w:rFonts w:hint="eastAsia" w:ascii="宋体" w:hAnsi="宋体"/>
          <w:color w:val="000000"/>
          <w:szCs w:val="21"/>
        </w:rPr>
        <w:t>项目安全生产的达标目标及相应事项的约定：</w:t>
      </w:r>
      <w:r>
        <w:rPr>
          <w:rFonts w:hint="eastAsia" w:ascii="宋体" w:hAnsi="宋体"/>
          <w:color w:val="000000"/>
          <w:u w:val="single"/>
        </w:rPr>
        <w:t>承包人应按《中华人民共和国安全生产法》、《建设工程安全生产管理条例》（国务院第</w:t>
      </w:r>
      <w:r>
        <w:rPr>
          <w:rFonts w:ascii="宋体" w:hAnsi="宋体"/>
          <w:color w:val="000000"/>
          <w:u w:val="single"/>
        </w:rPr>
        <w:t>393</w:t>
      </w:r>
      <w:r>
        <w:rPr>
          <w:rFonts w:hint="eastAsia" w:ascii="宋体" w:hAnsi="宋体"/>
          <w:color w:val="000000"/>
          <w:u w:val="single"/>
        </w:rPr>
        <w:t>号令）、《建筑安全生产监督规定》（建设部第</w:t>
      </w:r>
      <w:r>
        <w:rPr>
          <w:rFonts w:ascii="宋体" w:hAnsi="宋体"/>
          <w:color w:val="000000"/>
          <w:u w:val="single"/>
        </w:rPr>
        <w:t>13</w:t>
      </w:r>
      <w:r>
        <w:rPr>
          <w:rFonts w:hint="eastAsia" w:ascii="宋体" w:hAnsi="宋体"/>
          <w:color w:val="000000"/>
          <w:u w:val="single"/>
        </w:rPr>
        <w:t>号令）、《建设工程施工现场管理规定》（建设部第</w:t>
      </w:r>
      <w:r>
        <w:rPr>
          <w:rFonts w:ascii="宋体" w:hAnsi="宋体"/>
          <w:color w:val="000000"/>
          <w:u w:val="single"/>
        </w:rPr>
        <w:t>15</w:t>
      </w:r>
      <w:r>
        <w:rPr>
          <w:rFonts w:hint="eastAsia" w:ascii="宋体" w:hAnsi="宋体"/>
          <w:color w:val="000000"/>
          <w:u w:val="single"/>
        </w:rPr>
        <w:t>号令）等现行国家规范及行业标准组织施工。承包人在现场的安全管理、教育和安全事故责任由承包人负责，费用含在合同价中。承包人负责施工现场的安全及第三方的人身安全，搭设符合安全施工要求的临时施工围挡，做到封闭管理，费用含在合同价中。</w:t>
      </w:r>
    </w:p>
    <w:p>
      <w:pPr>
        <w:snapToGrid w:val="0"/>
        <w:spacing w:line="380" w:lineRule="exact"/>
        <w:ind w:firstLine="420" w:firstLineChars="200"/>
        <w:rPr>
          <w:rFonts w:ascii="宋体"/>
          <w:color w:val="000000"/>
          <w:szCs w:val="21"/>
        </w:rPr>
      </w:pPr>
      <w:r>
        <w:rPr>
          <w:rFonts w:ascii="宋体" w:hAnsi="宋体"/>
          <w:color w:val="000000"/>
          <w:szCs w:val="21"/>
        </w:rPr>
        <w:t>6.1.</w:t>
      </w:r>
      <w:r>
        <w:rPr>
          <w:rFonts w:hint="eastAsia" w:ascii="宋体" w:hAnsi="宋体"/>
          <w:color w:val="000000"/>
          <w:szCs w:val="21"/>
        </w:rPr>
        <w:t>2</w:t>
      </w:r>
      <w:r>
        <w:rPr>
          <w:rFonts w:ascii="宋体" w:hAnsi="宋体"/>
          <w:color w:val="000000"/>
          <w:szCs w:val="21"/>
        </w:rPr>
        <w:t xml:space="preserve"> </w:t>
      </w:r>
      <w:r>
        <w:rPr>
          <w:rFonts w:hint="eastAsia" w:ascii="宋体" w:hAnsi="宋体"/>
          <w:color w:val="000000"/>
          <w:szCs w:val="21"/>
        </w:rPr>
        <w:t>关于治安保卫的特别约定：</w:t>
      </w:r>
    </w:p>
    <w:p>
      <w:pPr>
        <w:snapToGrid w:val="0"/>
        <w:spacing w:line="380" w:lineRule="exact"/>
        <w:ind w:firstLine="420" w:firstLineChars="200"/>
        <w:rPr>
          <w:rFonts w:ascii="宋体"/>
          <w:color w:val="000000"/>
          <w:u w:val="single"/>
        </w:rPr>
      </w:pPr>
      <w:r>
        <w:rPr>
          <w:rFonts w:ascii="宋体" w:hAnsi="宋体"/>
          <w:color w:val="000000"/>
          <w:u w:val="single"/>
        </w:rPr>
        <w:t>(1)</w:t>
      </w:r>
      <w:r>
        <w:rPr>
          <w:rFonts w:hint="eastAsia" w:ascii="宋体" w:hAnsi="宋体"/>
          <w:color w:val="000000"/>
          <w:u w:val="single"/>
        </w:rPr>
        <w:t>现场应采取有效防盗措施。主要管理人员进场应佩带证明其身份的证卡，其它现场施工人员宜有标识。</w:t>
      </w:r>
    </w:p>
    <w:p>
      <w:pPr>
        <w:snapToGrid w:val="0"/>
        <w:spacing w:line="380" w:lineRule="exact"/>
        <w:ind w:firstLine="420" w:firstLineChars="200"/>
        <w:rPr>
          <w:rFonts w:ascii="宋体"/>
          <w:color w:val="000000"/>
          <w:u w:val="single"/>
        </w:rPr>
      </w:pPr>
      <w:r>
        <w:rPr>
          <w:rFonts w:ascii="宋体" w:hAnsi="宋体"/>
          <w:color w:val="000000"/>
          <w:u w:val="single"/>
        </w:rPr>
        <w:t>(2)</w:t>
      </w:r>
      <w:r>
        <w:rPr>
          <w:rFonts w:hint="eastAsia" w:ascii="宋体" w:hAnsi="宋体"/>
          <w:color w:val="000000"/>
          <w:u w:val="single"/>
        </w:rPr>
        <w:t>建立和执行防火管理制度。在火灾易发地区施工或存储使用易燃器材时，应采取特殊消防安全措施，现场严禁吸烟。</w:t>
      </w:r>
    </w:p>
    <w:p>
      <w:pPr>
        <w:snapToGrid w:val="0"/>
        <w:spacing w:line="380" w:lineRule="exact"/>
        <w:ind w:firstLine="420" w:firstLineChars="200"/>
        <w:rPr>
          <w:rFonts w:ascii="宋体"/>
          <w:color w:val="000000"/>
          <w:szCs w:val="21"/>
        </w:rPr>
      </w:pPr>
      <w:r>
        <w:rPr>
          <w:rFonts w:hint="eastAsia" w:ascii="宋体" w:hAnsi="宋体"/>
          <w:color w:val="000000"/>
          <w:szCs w:val="21"/>
        </w:rPr>
        <w:t>关于编制施工场地治安管理计划的约定：</w:t>
      </w:r>
      <w:r>
        <w:rPr>
          <w:rFonts w:hint="eastAsia" w:ascii="宋体" w:hAnsi="宋体"/>
          <w:color w:val="000000"/>
          <w:szCs w:val="21"/>
          <w:u w:val="single"/>
        </w:rPr>
        <w:t>开工后</w:t>
      </w:r>
      <w:r>
        <w:rPr>
          <w:rFonts w:ascii="宋体" w:hAnsi="宋体"/>
          <w:color w:val="000000"/>
          <w:szCs w:val="21"/>
          <w:u w:val="single"/>
        </w:rPr>
        <w:t>3</w:t>
      </w:r>
      <w:r>
        <w:rPr>
          <w:rFonts w:hint="eastAsia" w:ascii="宋体" w:hAnsi="宋体"/>
          <w:color w:val="000000"/>
          <w:szCs w:val="21"/>
          <w:u w:val="single"/>
        </w:rPr>
        <w:t>天内提供</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6.1.</w:t>
      </w:r>
      <w:r>
        <w:rPr>
          <w:rFonts w:hint="eastAsia" w:ascii="宋体" w:hAnsi="宋体"/>
          <w:color w:val="000000"/>
          <w:szCs w:val="21"/>
        </w:rPr>
        <w:t>3文明施工</w:t>
      </w:r>
    </w:p>
    <w:p>
      <w:pPr>
        <w:snapToGrid w:val="0"/>
        <w:spacing w:line="380" w:lineRule="exact"/>
        <w:ind w:firstLine="420" w:firstLineChars="200"/>
        <w:rPr>
          <w:rFonts w:ascii="宋体"/>
          <w:color w:val="000000"/>
          <w:szCs w:val="21"/>
        </w:rPr>
      </w:pPr>
      <w:r>
        <w:rPr>
          <w:rFonts w:hint="eastAsia" w:ascii="宋体" w:hAnsi="宋体"/>
          <w:color w:val="000000"/>
          <w:szCs w:val="21"/>
        </w:rPr>
        <w:t>合同当事人对文明施工的要求：</w:t>
      </w:r>
    </w:p>
    <w:p>
      <w:pPr>
        <w:snapToGrid w:val="0"/>
        <w:spacing w:line="380" w:lineRule="exact"/>
        <w:ind w:firstLine="420" w:firstLineChars="200"/>
        <w:rPr>
          <w:rFonts w:ascii="宋体"/>
          <w:color w:val="000000"/>
          <w:u w:val="single"/>
        </w:rPr>
      </w:pPr>
      <w:r>
        <w:rPr>
          <w:rFonts w:hint="eastAsia" w:ascii="宋体" w:hAnsi="宋体"/>
          <w:color w:val="000000"/>
          <w:szCs w:val="21"/>
          <w:u w:val="single"/>
        </w:rPr>
        <w:t>合同实施过程中，承包人应对施工现场的安全、防盗防抢、秩序、工程保护、消防、用电等负责，并就工地照明、防护、标志、警告信号、看卫人员等作出具体安排，做好施工现场的安全防护工作（包括照明、安全设施等），承包人对安全防护工作负全责（责任和费用）。</w:t>
      </w:r>
      <w:r>
        <w:rPr>
          <w:rFonts w:hint="eastAsia" w:ascii="宋体" w:hAnsi="宋体"/>
          <w:color w:val="000000"/>
          <w:u w:val="single"/>
        </w:rPr>
        <w:t>施工过程中应保证工完料清，场地出入口设置清洗设施，并保证工地周围环境整洁，同时必须遵守发包人的其它有关管理要求。</w:t>
      </w:r>
    </w:p>
    <w:p>
      <w:pPr>
        <w:snapToGrid w:val="0"/>
        <w:spacing w:line="380" w:lineRule="exact"/>
        <w:ind w:firstLine="420" w:firstLineChars="200"/>
        <w:rPr>
          <w:rFonts w:ascii="宋体"/>
          <w:color w:val="000000"/>
          <w:szCs w:val="21"/>
        </w:rPr>
      </w:pPr>
      <w:r>
        <w:rPr>
          <w:rFonts w:ascii="宋体" w:hAnsi="宋体"/>
          <w:color w:val="000000"/>
          <w:szCs w:val="21"/>
        </w:rPr>
        <w:t xml:space="preserve">6.1.6 </w:t>
      </w:r>
      <w:r>
        <w:rPr>
          <w:rFonts w:hint="eastAsia" w:ascii="宋体" w:hAnsi="宋体"/>
          <w:color w:val="000000"/>
          <w:szCs w:val="21"/>
        </w:rPr>
        <w:t>关于安全文明施工费支付比例和支付期限的约定：/。</w:t>
      </w:r>
    </w:p>
    <w:bookmarkEnd w:id="124"/>
    <w:bookmarkEnd w:id="125"/>
    <w:bookmarkEnd w:id="126"/>
    <w:bookmarkEnd w:id="127"/>
    <w:bookmarkEnd w:id="128"/>
    <w:bookmarkEnd w:id="129"/>
    <w:bookmarkEnd w:id="130"/>
    <w:p>
      <w:pPr>
        <w:pStyle w:val="3"/>
        <w:snapToGrid w:val="0"/>
        <w:spacing w:before="156" w:beforeLines="50" w:after="156" w:afterLines="50" w:line="380" w:lineRule="exact"/>
        <w:rPr>
          <w:rFonts w:ascii="Times New Roman" w:hAnsi="Times New Roman"/>
          <w:b w:val="0"/>
          <w:color w:val="000000"/>
        </w:rPr>
      </w:pPr>
      <w:bookmarkStart w:id="132" w:name="_Toc351203639"/>
      <w:r>
        <w:rPr>
          <w:rFonts w:ascii="Times New Roman" w:hAnsi="Times New Roman"/>
          <w:b w:val="0"/>
          <w:color w:val="000000"/>
        </w:rPr>
        <w:t xml:space="preserve">7. </w:t>
      </w:r>
      <w:r>
        <w:rPr>
          <w:rFonts w:hint="eastAsia" w:ascii="Times New Roman" w:hAnsi="Times New Roman"/>
          <w:b w:val="0"/>
          <w:color w:val="000000"/>
        </w:rPr>
        <w:t>工期和进度</w:t>
      </w:r>
      <w:bookmarkEnd w:id="132"/>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7.1 </w:t>
      </w:r>
      <w:r>
        <w:rPr>
          <w:rFonts w:hint="eastAsia" w:eastAsia="黑体"/>
          <w:color w:val="000000"/>
          <w:sz w:val="24"/>
          <w:szCs w:val="24"/>
        </w:rPr>
        <w:t>施工组织设计</w:t>
      </w:r>
    </w:p>
    <w:p>
      <w:pPr>
        <w:autoSpaceDE w:val="0"/>
        <w:autoSpaceDN w:val="0"/>
        <w:adjustRightInd w:val="0"/>
        <w:snapToGrid w:val="0"/>
        <w:spacing w:line="380" w:lineRule="exact"/>
        <w:ind w:firstLine="420" w:firstLineChars="200"/>
        <w:rPr>
          <w:rFonts w:ascii="宋体"/>
          <w:color w:val="000000"/>
          <w:szCs w:val="21"/>
        </w:rPr>
      </w:pPr>
      <w:r>
        <w:rPr>
          <w:rFonts w:ascii="宋体" w:hAnsi="宋体"/>
          <w:color w:val="000000"/>
          <w:szCs w:val="21"/>
        </w:rPr>
        <w:t xml:space="preserve">7.1.1 </w:t>
      </w:r>
      <w:r>
        <w:rPr>
          <w:rFonts w:hint="eastAsia" w:ascii="宋体" w:hAnsi="宋体"/>
          <w:color w:val="000000"/>
          <w:szCs w:val="21"/>
        </w:rPr>
        <w:t>合同当事人约定的施工组织设计应包括的其他内容：</w:t>
      </w:r>
      <w:r>
        <w:rPr>
          <w:rFonts w:hint="eastAsia" w:ascii="宋体" w:hAnsi="宋体"/>
          <w:color w:val="000000"/>
          <w:szCs w:val="21"/>
          <w:u w:val="single"/>
        </w:rPr>
        <w:t>无</w:t>
      </w:r>
      <w:r>
        <w:rPr>
          <w:rFonts w:hint="eastAsia" w:ascii="宋体" w:hAnsi="宋体"/>
          <w:color w:val="000000"/>
          <w:szCs w:val="21"/>
        </w:rPr>
        <w:t>。</w:t>
      </w:r>
    </w:p>
    <w:p>
      <w:pPr>
        <w:autoSpaceDE w:val="0"/>
        <w:autoSpaceDN w:val="0"/>
        <w:adjustRightInd w:val="0"/>
        <w:snapToGrid w:val="0"/>
        <w:spacing w:line="380" w:lineRule="exact"/>
        <w:ind w:firstLine="420" w:firstLineChars="200"/>
        <w:rPr>
          <w:rFonts w:ascii="宋体"/>
          <w:color w:val="000000"/>
          <w:szCs w:val="21"/>
        </w:rPr>
      </w:pPr>
      <w:r>
        <w:rPr>
          <w:rFonts w:ascii="宋体" w:hAnsi="宋体"/>
          <w:color w:val="000000"/>
          <w:szCs w:val="21"/>
        </w:rPr>
        <w:t xml:space="preserve">7.1.2 </w:t>
      </w:r>
      <w:r>
        <w:rPr>
          <w:rFonts w:hint="eastAsia" w:ascii="宋体" w:hAnsi="宋体"/>
          <w:color w:val="000000"/>
          <w:szCs w:val="21"/>
        </w:rPr>
        <w:t>施工组织设计的提交和修改</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承包人提交详细施工组织设计的期限的约定：</w:t>
      </w:r>
      <w:r>
        <w:rPr>
          <w:rFonts w:hint="eastAsia" w:ascii="宋体" w:hAnsi="宋体"/>
          <w:color w:val="000000"/>
          <w:szCs w:val="21"/>
          <w:u w:val="single"/>
        </w:rPr>
        <w:t>合同签订一周内上报施工方案</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发包人和监理人在收到详细的施工组织设计后确认或提出修改意见的期限：</w:t>
      </w:r>
      <w:r>
        <w:rPr>
          <w:rFonts w:hint="eastAsia" w:ascii="宋体" w:hAnsi="宋体"/>
          <w:color w:val="000000"/>
          <w:szCs w:val="21"/>
          <w:u w:val="single"/>
        </w:rPr>
        <w:t>收到后</w:t>
      </w:r>
      <w:r>
        <w:rPr>
          <w:rFonts w:ascii="宋体" w:hAnsi="宋体"/>
          <w:color w:val="000000"/>
          <w:szCs w:val="21"/>
          <w:u w:val="single"/>
        </w:rPr>
        <w:t>3</w:t>
      </w:r>
      <w:r>
        <w:rPr>
          <w:rFonts w:hint="eastAsia" w:ascii="宋体" w:hAnsi="宋体"/>
          <w:color w:val="000000"/>
          <w:szCs w:val="21"/>
          <w:u w:val="single"/>
        </w:rPr>
        <w:t>日内</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7</w:t>
      </w:r>
      <w:bookmarkStart w:id="133" w:name="_Toc312677479"/>
      <w:bookmarkStart w:id="134" w:name="_Toc303539123"/>
      <w:bookmarkStart w:id="135" w:name="_Toc297216173"/>
      <w:bookmarkStart w:id="136" w:name="_Toc304295541"/>
      <w:bookmarkStart w:id="137" w:name="_Toc312678005"/>
      <w:bookmarkStart w:id="138" w:name="_Toc297123514"/>
      <w:bookmarkStart w:id="139" w:name="_Toc300934966"/>
      <w:r>
        <w:rPr>
          <w:rFonts w:eastAsia="黑体"/>
          <w:color w:val="000000"/>
          <w:sz w:val="24"/>
          <w:szCs w:val="24"/>
        </w:rPr>
        <w:t xml:space="preserve">.2 </w:t>
      </w:r>
      <w:r>
        <w:rPr>
          <w:rFonts w:hint="eastAsia" w:eastAsia="黑体"/>
          <w:color w:val="000000"/>
          <w:sz w:val="24"/>
          <w:szCs w:val="24"/>
        </w:rPr>
        <w:t>施工进度计划</w:t>
      </w:r>
    </w:p>
    <w:p>
      <w:pPr>
        <w:snapToGrid w:val="0"/>
        <w:spacing w:line="380" w:lineRule="exact"/>
        <w:ind w:firstLine="420" w:firstLineChars="200"/>
        <w:rPr>
          <w:rFonts w:ascii="宋体"/>
          <w:color w:val="000000"/>
          <w:szCs w:val="21"/>
        </w:rPr>
      </w:pPr>
      <w:r>
        <w:rPr>
          <w:rFonts w:ascii="宋体" w:hAnsi="宋体"/>
          <w:color w:val="000000"/>
          <w:szCs w:val="21"/>
        </w:rPr>
        <w:t>7.2.</w:t>
      </w:r>
      <w:r>
        <w:rPr>
          <w:rFonts w:hint="eastAsia" w:ascii="宋体" w:hAnsi="宋体"/>
          <w:color w:val="000000"/>
          <w:szCs w:val="21"/>
        </w:rPr>
        <w:t>1施工进度计划的修订</w:t>
      </w:r>
    </w:p>
    <w:p>
      <w:pPr>
        <w:snapToGrid w:val="0"/>
        <w:spacing w:line="380" w:lineRule="exact"/>
        <w:ind w:firstLine="420" w:firstLineChars="200"/>
        <w:rPr>
          <w:rFonts w:ascii="宋体"/>
          <w:color w:val="000000"/>
          <w:szCs w:val="21"/>
        </w:rPr>
      </w:pPr>
      <w:r>
        <w:rPr>
          <w:rFonts w:hint="eastAsia" w:ascii="宋体" w:hAnsi="宋体"/>
          <w:color w:val="000000"/>
          <w:szCs w:val="21"/>
        </w:rPr>
        <w:t>发包人和监理人在收到修订的施工进度计划后确认或提出修改意见的期限：</w:t>
      </w:r>
      <w:r>
        <w:rPr>
          <w:rFonts w:hint="eastAsia" w:ascii="宋体" w:hAnsi="宋体"/>
          <w:color w:val="000000"/>
          <w:szCs w:val="21"/>
          <w:u w:val="single"/>
        </w:rPr>
        <w:t>收到后1日内</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7.3 </w:t>
      </w:r>
      <w:r>
        <w:rPr>
          <w:rFonts w:hint="eastAsia" w:eastAsia="黑体"/>
          <w:color w:val="000000"/>
          <w:sz w:val="24"/>
          <w:szCs w:val="24"/>
        </w:rPr>
        <w:t>开工</w:t>
      </w:r>
    </w:p>
    <w:p>
      <w:pPr>
        <w:snapToGrid w:val="0"/>
        <w:spacing w:line="380" w:lineRule="exact"/>
        <w:ind w:firstLine="420" w:firstLineChars="200"/>
        <w:rPr>
          <w:rFonts w:ascii="宋体"/>
          <w:color w:val="000000"/>
          <w:szCs w:val="21"/>
        </w:rPr>
      </w:pPr>
      <w:r>
        <w:rPr>
          <w:rFonts w:ascii="宋体" w:hAnsi="宋体"/>
          <w:color w:val="000000"/>
          <w:szCs w:val="21"/>
        </w:rPr>
        <w:t xml:space="preserve">7.3.1 </w:t>
      </w:r>
      <w:r>
        <w:rPr>
          <w:rFonts w:hint="eastAsia" w:ascii="宋体" w:hAnsi="宋体"/>
          <w:color w:val="000000"/>
          <w:szCs w:val="21"/>
        </w:rPr>
        <w:t>开工准备</w:t>
      </w:r>
    </w:p>
    <w:p>
      <w:pPr>
        <w:snapToGrid w:val="0"/>
        <w:spacing w:line="380" w:lineRule="exact"/>
        <w:ind w:firstLine="645"/>
        <w:rPr>
          <w:rFonts w:ascii="宋体"/>
          <w:color w:val="000000"/>
          <w:szCs w:val="21"/>
          <w:u w:val="single"/>
        </w:rPr>
      </w:pPr>
      <w:r>
        <w:rPr>
          <w:rFonts w:hint="eastAsia" w:ascii="宋体" w:hAnsi="宋体"/>
          <w:color w:val="000000"/>
          <w:szCs w:val="21"/>
        </w:rPr>
        <w:t>关于承包人提交工程开工报审表的期限：</w:t>
      </w:r>
      <w:r>
        <w:rPr>
          <w:rFonts w:hint="eastAsia" w:ascii="宋体" w:hAnsi="宋体"/>
          <w:color w:val="000000"/>
          <w:szCs w:val="21"/>
          <w:u w:val="single"/>
        </w:rPr>
        <w:t>合同签订后</w:t>
      </w:r>
      <w:r>
        <w:rPr>
          <w:rFonts w:ascii="宋体" w:hAnsi="宋体"/>
          <w:color w:val="000000"/>
          <w:szCs w:val="21"/>
          <w:u w:val="single"/>
        </w:rPr>
        <w:t>3</w:t>
      </w:r>
      <w:r>
        <w:rPr>
          <w:rFonts w:hint="eastAsia" w:ascii="宋体" w:hAnsi="宋体"/>
          <w:color w:val="000000"/>
          <w:szCs w:val="21"/>
          <w:u w:val="single"/>
        </w:rPr>
        <w:t>日内</w:t>
      </w:r>
      <w:r>
        <w:rPr>
          <w:rFonts w:hint="eastAsia" w:ascii="宋体" w:hAnsi="宋体"/>
          <w:color w:val="000000"/>
          <w:szCs w:val="21"/>
        </w:rPr>
        <w:t>。</w:t>
      </w:r>
    </w:p>
    <w:p>
      <w:pPr>
        <w:snapToGrid w:val="0"/>
        <w:spacing w:line="380" w:lineRule="exact"/>
        <w:ind w:firstLine="645"/>
        <w:rPr>
          <w:rFonts w:ascii="宋体"/>
          <w:color w:val="000000"/>
          <w:szCs w:val="21"/>
        </w:rPr>
      </w:pPr>
      <w:r>
        <w:rPr>
          <w:rFonts w:hint="eastAsia" w:ascii="宋体" w:hAnsi="宋体"/>
          <w:color w:val="000000"/>
          <w:szCs w:val="21"/>
        </w:rPr>
        <w:t>关于发包人应完成的其他开工准备工作及期限：</w:t>
      </w:r>
      <w:r>
        <w:rPr>
          <w:rFonts w:hint="eastAsia" w:ascii="宋体" w:hAnsi="宋体"/>
          <w:color w:val="000000"/>
          <w:szCs w:val="21"/>
          <w:u w:val="single"/>
        </w:rPr>
        <w:t>无</w:t>
      </w:r>
      <w:r>
        <w:rPr>
          <w:rFonts w:hint="eastAsia" w:ascii="宋体" w:hAnsi="宋体"/>
          <w:color w:val="000000"/>
          <w:szCs w:val="21"/>
        </w:rPr>
        <w:t>。</w:t>
      </w:r>
    </w:p>
    <w:p>
      <w:pPr>
        <w:snapToGrid w:val="0"/>
        <w:spacing w:line="380" w:lineRule="exact"/>
        <w:ind w:firstLine="645"/>
        <w:rPr>
          <w:rFonts w:ascii="宋体"/>
          <w:color w:val="000000"/>
          <w:szCs w:val="21"/>
        </w:rPr>
      </w:pPr>
      <w:r>
        <w:rPr>
          <w:rFonts w:hint="eastAsia" w:ascii="宋体" w:hAnsi="宋体"/>
          <w:color w:val="000000"/>
          <w:szCs w:val="21"/>
        </w:rPr>
        <w:t>关于承包人应完成的其他开工准备工作及期限：</w:t>
      </w:r>
      <w:r>
        <w:rPr>
          <w:rFonts w:hint="eastAsia" w:ascii="宋体" w:hAnsi="宋体"/>
          <w:color w:val="000000"/>
          <w:szCs w:val="21"/>
          <w:u w:val="single"/>
        </w:rPr>
        <w:t>在合同签订后</w:t>
      </w:r>
      <w:r>
        <w:rPr>
          <w:rFonts w:ascii="宋体" w:hAnsi="宋体"/>
          <w:color w:val="000000"/>
          <w:szCs w:val="21"/>
          <w:u w:val="single"/>
        </w:rPr>
        <w:t>3</w:t>
      </w:r>
      <w:r>
        <w:rPr>
          <w:rFonts w:hint="eastAsia" w:ascii="宋体" w:hAnsi="宋体"/>
          <w:color w:val="000000"/>
          <w:szCs w:val="21"/>
          <w:u w:val="single"/>
        </w:rPr>
        <w:t>日内安排施工人员、设备进场施工</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7.3.2</w:t>
      </w:r>
      <w:r>
        <w:rPr>
          <w:rFonts w:hint="eastAsia" w:ascii="宋体" w:hAnsi="宋体"/>
          <w:color w:val="000000"/>
          <w:szCs w:val="21"/>
        </w:rPr>
        <w:t>开工通知</w:t>
      </w:r>
    </w:p>
    <w:p>
      <w:pPr>
        <w:snapToGrid w:val="0"/>
        <w:spacing w:line="380" w:lineRule="exact"/>
        <w:ind w:firstLine="420" w:firstLineChars="200"/>
        <w:rPr>
          <w:rFonts w:ascii="宋体"/>
          <w:color w:val="000000"/>
          <w:szCs w:val="21"/>
        </w:rPr>
      </w:pPr>
      <w:r>
        <w:rPr>
          <w:rFonts w:hint="eastAsia" w:ascii="宋体" w:hAnsi="宋体"/>
          <w:color w:val="000000"/>
          <w:szCs w:val="21"/>
        </w:rPr>
        <w:t>因发包人原因造成监理人未能在计划开工日期之日起</w:t>
      </w:r>
      <w:r>
        <w:rPr>
          <w:rFonts w:ascii="宋体" w:hAnsi="宋体"/>
          <w:color w:val="000000"/>
          <w:szCs w:val="21"/>
          <w:u w:val="single"/>
        </w:rPr>
        <w:t xml:space="preserve">90 </w:t>
      </w:r>
      <w:r>
        <w:rPr>
          <w:rFonts w:hint="eastAsia" w:ascii="宋体" w:hAnsi="宋体"/>
          <w:color w:val="000000"/>
          <w:szCs w:val="21"/>
        </w:rPr>
        <w:t>天内发出开工通知的，承包人不得提出价格调整要求，且不得提出任何费用索赔。</w:t>
      </w:r>
    </w:p>
    <w:bookmarkEnd w:id="133"/>
    <w:bookmarkEnd w:id="134"/>
    <w:bookmarkEnd w:id="135"/>
    <w:bookmarkEnd w:id="136"/>
    <w:bookmarkEnd w:id="137"/>
    <w:bookmarkEnd w:id="138"/>
    <w:bookmarkEnd w:id="139"/>
    <w:p>
      <w:pPr>
        <w:snapToGrid w:val="0"/>
        <w:spacing w:line="380" w:lineRule="exact"/>
        <w:ind w:firstLine="480" w:firstLineChars="200"/>
        <w:rPr>
          <w:rFonts w:eastAsia="黑体"/>
          <w:color w:val="000000"/>
          <w:sz w:val="24"/>
          <w:szCs w:val="24"/>
        </w:rPr>
      </w:pPr>
      <w:r>
        <w:rPr>
          <w:rFonts w:eastAsia="黑体"/>
          <w:color w:val="000000"/>
          <w:sz w:val="24"/>
          <w:szCs w:val="24"/>
        </w:rPr>
        <w:t xml:space="preserve">7.4 </w:t>
      </w:r>
      <w:r>
        <w:rPr>
          <w:rFonts w:hint="eastAsia" w:eastAsia="黑体"/>
          <w:color w:val="000000"/>
          <w:sz w:val="24"/>
          <w:szCs w:val="24"/>
        </w:rPr>
        <w:t>测量放线</w:t>
      </w:r>
    </w:p>
    <w:p>
      <w:pPr>
        <w:snapToGrid w:val="0"/>
        <w:spacing w:line="380" w:lineRule="exact"/>
        <w:ind w:firstLine="420" w:firstLineChars="200"/>
        <w:rPr>
          <w:rFonts w:ascii="宋体"/>
          <w:color w:val="000000"/>
          <w:szCs w:val="21"/>
          <w:u w:val="single"/>
        </w:rPr>
      </w:pPr>
      <w:r>
        <w:rPr>
          <w:rFonts w:ascii="宋体" w:hAnsi="宋体"/>
          <w:color w:val="000000"/>
          <w:szCs w:val="21"/>
        </w:rPr>
        <w:t>7.4.1</w:t>
      </w:r>
      <w:r>
        <w:rPr>
          <w:rFonts w:hint="eastAsia" w:ascii="宋体" w:hAnsi="宋体"/>
          <w:color w:val="000000"/>
          <w:szCs w:val="21"/>
        </w:rPr>
        <w:t>发包人通过监理人向承包人提供测量基准点、基准线和水准点及其书面资料的期限：</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7</w:t>
      </w:r>
      <w:bookmarkStart w:id="140" w:name="_Toc297123516"/>
      <w:bookmarkStart w:id="141" w:name="_Toc303539125"/>
      <w:bookmarkStart w:id="142" w:name="_Toc312677484"/>
      <w:bookmarkStart w:id="143" w:name="_Toc304295546"/>
      <w:bookmarkStart w:id="144" w:name="_Toc300934968"/>
      <w:bookmarkStart w:id="145" w:name="_Toc312678010"/>
      <w:bookmarkStart w:id="146" w:name="_Toc297216175"/>
      <w:r>
        <w:rPr>
          <w:rFonts w:eastAsia="黑体"/>
          <w:color w:val="000000"/>
          <w:sz w:val="24"/>
          <w:szCs w:val="24"/>
        </w:rPr>
        <w:t xml:space="preserve">.5 </w:t>
      </w:r>
      <w:r>
        <w:rPr>
          <w:rFonts w:hint="eastAsia" w:eastAsia="黑体"/>
          <w:color w:val="000000"/>
          <w:sz w:val="24"/>
          <w:szCs w:val="24"/>
        </w:rPr>
        <w:t>工期延误</w:t>
      </w:r>
    </w:p>
    <w:bookmarkEnd w:id="140"/>
    <w:bookmarkEnd w:id="141"/>
    <w:bookmarkEnd w:id="142"/>
    <w:bookmarkEnd w:id="143"/>
    <w:bookmarkEnd w:id="144"/>
    <w:bookmarkEnd w:id="145"/>
    <w:bookmarkEnd w:id="146"/>
    <w:p>
      <w:pPr>
        <w:snapToGrid w:val="0"/>
        <w:spacing w:line="380" w:lineRule="exact"/>
        <w:ind w:firstLine="420" w:firstLineChars="200"/>
        <w:rPr>
          <w:rFonts w:ascii="宋体"/>
          <w:color w:val="000000"/>
          <w:szCs w:val="21"/>
        </w:rPr>
      </w:pPr>
      <w:r>
        <w:rPr>
          <w:rFonts w:ascii="宋体" w:hAnsi="宋体"/>
          <w:color w:val="000000"/>
          <w:szCs w:val="21"/>
        </w:rPr>
        <w:t xml:space="preserve">7.5.1 </w:t>
      </w:r>
      <w:r>
        <w:rPr>
          <w:rFonts w:hint="eastAsia" w:ascii="宋体" w:hAnsi="宋体"/>
          <w:color w:val="000000"/>
          <w:szCs w:val="21"/>
        </w:rPr>
        <w:t>因发包人原因导致工期延误</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）因发包人原因导致工期延误的其他情形：</w:t>
      </w:r>
      <w:r>
        <w:rPr>
          <w:rFonts w:hint="eastAsia" w:ascii="宋体" w:hAnsi="宋体"/>
          <w:color w:val="000000"/>
          <w:szCs w:val="21"/>
          <w:u w:val="single"/>
        </w:rPr>
        <w:t>由于非承包人原因未能按时开工或造成工期延误、国家行政机关要求暂定施工或停工（非承包方的责任）的，工期顺延，费用包含在合同价中，发包人不再另行支付。承包人应积极配合发包人做好施工计划调整，并合理调整人员和施工机械，工期顺延</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7</w:t>
      </w:r>
      <w:bookmarkStart w:id="147" w:name="_Toc318581169"/>
      <w:bookmarkStart w:id="148" w:name="_Toc312677486"/>
      <w:bookmarkStart w:id="149" w:name="_Toc312678012"/>
      <w:bookmarkStart w:id="150" w:name="_Toc297123518"/>
      <w:bookmarkStart w:id="151" w:name="_Toc300934970"/>
      <w:bookmarkStart w:id="152" w:name="_Toc303539127"/>
      <w:bookmarkStart w:id="153" w:name="_Toc297216177"/>
      <w:bookmarkStart w:id="154" w:name="_Toc304295548"/>
      <w:r>
        <w:rPr>
          <w:rFonts w:ascii="宋体" w:hAnsi="宋体"/>
          <w:color w:val="000000"/>
          <w:szCs w:val="21"/>
        </w:rPr>
        <w:t xml:space="preserve">.5.2 </w:t>
      </w:r>
      <w:r>
        <w:rPr>
          <w:rFonts w:hint="eastAsia" w:ascii="宋体" w:hAnsi="宋体"/>
          <w:color w:val="000000"/>
          <w:szCs w:val="21"/>
        </w:rPr>
        <w:t>因承包人原因导致工期延误</w:t>
      </w:r>
    </w:p>
    <w:bookmarkEnd w:id="147"/>
    <w:bookmarkEnd w:id="148"/>
    <w:bookmarkEnd w:id="149"/>
    <w:p>
      <w:pPr>
        <w:snapToGrid w:val="0"/>
        <w:spacing w:line="380" w:lineRule="exact"/>
        <w:ind w:firstLine="420" w:firstLineChars="200"/>
        <w:rPr>
          <w:rFonts w:ascii="宋体"/>
          <w:color w:val="000000"/>
          <w:szCs w:val="21"/>
          <w:u w:val="single"/>
        </w:rPr>
      </w:pPr>
      <w:r>
        <w:rPr>
          <w:rFonts w:hint="eastAsia" w:ascii="宋体" w:hAnsi="宋体"/>
          <w:color w:val="000000"/>
          <w:szCs w:val="21"/>
        </w:rPr>
        <w:t>因</w:t>
      </w:r>
      <w:bookmarkStart w:id="155" w:name="_Toc312677487"/>
      <w:bookmarkStart w:id="156" w:name="_Toc312678013"/>
      <w:bookmarkStart w:id="157" w:name="_Toc318581170"/>
      <w:r>
        <w:rPr>
          <w:rFonts w:hint="eastAsia" w:ascii="宋体" w:hAnsi="宋体"/>
          <w:color w:val="000000"/>
          <w:szCs w:val="21"/>
        </w:rPr>
        <w:t>承包人原因造成工期延误，逾期竣工违约金的计算方法为：</w:t>
      </w:r>
    </w:p>
    <w:p>
      <w:pPr>
        <w:snapToGrid w:val="0"/>
        <w:spacing w:line="380" w:lineRule="exact"/>
        <w:ind w:firstLine="420" w:firstLineChars="200"/>
        <w:rPr>
          <w:rFonts w:ascii="宋体"/>
          <w:color w:val="000000"/>
          <w:szCs w:val="21"/>
        </w:rPr>
      </w:pPr>
      <w:r>
        <w:rPr>
          <w:rFonts w:hint="eastAsia" w:ascii="宋体" w:hAnsi="宋体"/>
          <w:color w:val="000000"/>
          <w:szCs w:val="21"/>
          <w:u w:val="single"/>
        </w:rPr>
        <w:t>因承包人原因造成工期延误的，每延误一天，承包人将向发包人支付</w:t>
      </w:r>
      <w:r>
        <w:rPr>
          <w:rFonts w:ascii="宋体" w:hAnsi="宋体"/>
          <w:color w:val="000000"/>
          <w:szCs w:val="21"/>
          <w:u w:val="single"/>
        </w:rPr>
        <w:t>5000</w:t>
      </w:r>
      <w:r>
        <w:rPr>
          <w:rFonts w:hint="eastAsia" w:ascii="宋体" w:hAnsi="宋体"/>
          <w:color w:val="000000"/>
          <w:szCs w:val="21"/>
          <w:u w:val="single"/>
        </w:rPr>
        <w:t>元</w:t>
      </w:r>
      <w:r>
        <w:rPr>
          <w:rFonts w:ascii="宋体" w:hAnsi="宋体"/>
          <w:color w:val="000000"/>
          <w:szCs w:val="21"/>
          <w:u w:val="single"/>
        </w:rPr>
        <w:t>/</w:t>
      </w:r>
      <w:r>
        <w:rPr>
          <w:rFonts w:hint="eastAsia" w:ascii="宋体" w:hAnsi="宋体"/>
          <w:color w:val="000000"/>
          <w:szCs w:val="21"/>
          <w:u w:val="single"/>
        </w:rPr>
        <w:t>天的违约金，此违约金并不能解除承包人应完成工程的责任或合同及法律规定的其他责任</w:t>
      </w:r>
      <w:r>
        <w:rPr>
          <w:rFonts w:hint="eastAsia" w:ascii="宋体" w:hAnsi="宋体"/>
          <w:color w:val="000000"/>
          <w:szCs w:val="21"/>
        </w:rPr>
        <w:t>。</w:t>
      </w:r>
      <w:bookmarkEnd w:id="150"/>
      <w:bookmarkEnd w:id="151"/>
      <w:bookmarkEnd w:id="152"/>
      <w:bookmarkEnd w:id="153"/>
      <w:bookmarkEnd w:id="154"/>
      <w:bookmarkEnd w:id="155"/>
      <w:bookmarkEnd w:id="156"/>
    </w:p>
    <w:bookmarkEnd w:id="157"/>
    <w:p>
      <w:pPr>
        <w:snapToGrid w:val="0"/>
        <w:spacing w:line="380" w:lineRule="exact"/>
        <w:ind w:firstLine="420" w:firstLineChars="200"/>
        <w:rPr>
          <w:rFonts w:ascii="宋体"/>
          <w:color w:val="000000"/>
          <w:szCs w:val="21"/>
        </w:rPr>
      </w:pPr>
      <w:r>
        <w:rPr>
          <w:rFonts w:hint="eastAsia" w:ascii="宋体" w:hAnsi="宋体"/>
          <w:color w:val="000000"/>
          <w:szCs w:val="21"/>
        </w:rPr>
        <w:t>因承包人原因造成工期延误，逾</w:t>
      </w:r>
      <w:bookmarkStart w:id="158" w:name="_Toc312678014"/>
      <w:bookmarkStart w:id="159" w:name="_Toc318581171"/>
      <w:r>
        <w:rPr>
          <w:rFonts w:hint="eastAsia" w:ascii="宋体" w:hAnsi="宋体"/>
          <w:color w:val="000000"/>
          <w:szCs w:val="21"/>
        </w:rPr>
        <w:t>期竣工违约金的上限：</w:t>
      </w:r>
      <w:r>
        <w:rPr>
          <w:rFonts w:hint="eastAsia" w:ascii="宋体" w:hAnsi="宋体"/>
          <w:color w:val="000000"/>
          <w:szCs w:val="21"/>
          <w:u w:val="single"/>
        </w:rPr>
        <w:t>合同价的</w:t>
      </w:r>
      <w:r>
        <w:rPr>
          <w:rFonts w:ascii="宋体" w:hAnsi="宋体"/>
          <w:color w:val="000000"/>
          <w:szCs w:val="21"/>
          <w:u w:val="single"/>
        </w:rPr>
        <w:t>2%</w:t>
      </w:r>
      <w:r>
        <w:rPr>
          <w:rFonts w:hint="eastAsia" w:ascii="宋体" w:hAnsi="宋体"/>
          <w:color w:val="000000"/>
          <w:szCs w:val="21"/>
          <w:u w:val="single"/>
        </w:rPr>
        <w:t>，若超过合同约定工期</w:t>
      </w:r>
      <w:r>
        <w:rPr>
          <w:rFonts w:ascii="宋体" w:hAnsi="宋体"/>
          <w:color w:val="000000"/>
          <w:szCs w:val="21"/>
          <w:u w:val="single"/>
        </w:rPr>
        <w:t>10</w:t>
      </w:r>
      <w:r>
        <w:rPr>
          <w:rFonts w:hint="eastAsia" w:ascii="宋体" w:hAnsi="宋体"/>
          <w:color w:val="000000"/>
          <w:szCs w:val="21"/>
          <w:u w:val="single"/>
        </w:rPr>
        <w:t>天及以上的，发包人有权不支付剩余工程款</w:t>
      </w:r>
      <w:r>
        <w:rPr>
          <w:rFonts w:hint="eastAsia" w:ascii="宋体" w:hAnsi="宋体"/>
          <w:color w:val="000000"/>
          <w:szCs w:val="21"/>
        </w:rPr>
        <w:t>。</w:t>
      </w:r>
    </w:p>
    <w:bookmarkEnd w:id="158"/>
    <w:bookmarkEnd w:id="159"/>
    <w:p>
      <w:pPr>
        <w:snapToGrid w:val="0"/>
        <w:spacing w:line="380" w:lineRule="exact"/>
        <w:ind w:firstLine="480" w:firstLineChars="200"/>
        <w:rPr>
          <w:rFonts w:eastAsia="黑体"/>
          <w:color w:val="000000"/>
          <w:sz w:val="24"/>
          <w:szCs w:val="24"/>
        </w:rPr>
      </w:pPr>
      <w:r>
        <w:rPr>
          <w:rFonts w:eastAsia="黑体"/>
          <w:color w:val="000000"/>
          <w:sz w:val="24"/>
          <w:szCs w:val="24"/>
        </w:rPr>
        <w:t>7</w:t>
      </w:r>
      <w:bookmarkStart w:id="160" w:name="_Toc297216178"/>
      <w:bookmarkStart w:id="161" w:name="_Toc304295549"/>
      <w:bookmarkStart w:id="162" w:name="_Toc312678015"/>
      <w:bookmarkStart w:id="163" w:name="_Toc300934971"/>
      <w:bookmarkStart w:id="164" w:name="_Toc297123519"/>
      <w:bookmarkStart w:id="165" w:name="_Toc303539128"/>
      <w:r>
        <w:rPr>
          <w:rFonts w:eastAsia="黑体"/>
          <w:color w:val="000000"/>
          <w:sz w:val="24"/>
          <w:szCs w:val="24"/>
        </w:rPr>
        <w:t xml:space="preserve">.6 </w:t>
      </w:r>
      <w:r>
        <w:rPr>
          <w:rFonts w:hint="eastAsia" w:eastAsia="黑体"/>
          <w:color w:val="000000"/>
          <w:sz w:val="24"/>
          <w:szCs w:val="24"/>
        </w:rPr>
        <w:t>不</w:t>
      </w:r>
      <w:bookmarkEnd w:id="160"/>
      <w:bookmarkEnd w:id="161"/>
      <w:bookmarkEnd w:id="162"/>
      <w:bookmarkEnd w:id="163"/>
      <w:bookmarkEnd w:id="164"/>
      <w:bookmarkEnd w:id="165"/>
      <w:r>
        <w:rPr>
          <w:rFonts w:hint="eastAsia" w:eastAsia="黑体"/>
          <w:color w:val="000000"/>
          <w:sz w:val="24"/>
          <w:szCs w:val="24"/>
        </w:rPr>
        <w:t>利物质条件</w:t>
      </w:r>
    </w:p>
    <w:p>
      <w:pPr>
        <w:snapToGrid w:val="0"/>
        <w:spacing w:line="380" w:lineRule="exact"/>
        <w:ind w:firstLine="420" w:firstLineChars="200"/>
        <w:rPr>
          <w:rFonts w:ascii="宋体"/>
          <w:color w:val="000000"/>
          <w:szCs w:val="21"/>
        </w:rPr>
      </w:pPr>
      <w:bookmarkStart w:id="166" w:name="_Toc297123520"/>
      <w:bookmarkStart w:id="167" w:name="_Toc300934972"/>
      <w:bookmarkStart w:id="168" w:name="_Toc304295550"/>
      <w:bookmarkStart w:id="169" w:name="_Toc318581172"/>
      <w:bookmarkStart w:id="170" w:name="_Toc312678016"/>
      <w:bookmarkStart w:id="171" w:name="_Toc303539129"/>
      <w:bookmarkStart w:id="172" w:name="_Toc297216179"/>
      <w:r>
        <w:rPr>
          <w:rFonts w:hint="eastAsia" w:ascii="宋体" w:hAnsi="宋体"/>
          <w:color w:val="000000"/>
          <w:szCs w:val="21"/>
        </w:rPr>
        <w:t>不利物质条件的其他情形和有关约定：</w:t>
      </w:r>
      <w:r>
        <w:rPr>
          <w:rFonts w:hint="eastAsia" w:ascii="宋体" w:hAnsi="宋体"/>
          <w:color w:val="000000"/>
          <w:szCs w:val="21"/>
          <w:u w:val="single"/>
        </w:rPr>
        <w:t>执行通用条款</w:t>
      </w:r>
      <w:r>
        <w:rPr>
          <w:rFonts w:hint="eastAsia" w:ascii="宋体" w:hAnsi="宋体"/>
          <w:color w:val="000000"/>
          <w:szCs w:val="21"/>
        </w:rPr>
        <w:t>。</w:t>
      </w:r>
    </w:p>
    <w:bookmarkEnd w:id="166"/>
    <w:bookmarkEnd w:id="167"/>
    <w:bookmarkEnd w:id="168"/>
    <w:bookmarkEnd w:id="169"/>
    <w:bookmarkEnd w:id="170"/>
    <w:bookmarkEnd w:id="171"/>
    <w:bookmarkEnd w:id="172"/>
    <w:p>
      <w:pPr>
        <w:snapToGrid w:val="0"/>
        <w:spacing w:line="380" w:lineRule="exact"/>
        <w:ind w:firstLine="480" w:firstLineChars="200"/>
        <w:rPr>
          <w:rFonts w:eastAsia="黑体"/>
          <w:color w:val="000000"/>
          <w:sz w:val="24"/>
          <w:szCs w:val="24"/>
        </w:rPr>
      </w:pPr>
      <w:r>
        <w:rPr>
          <w:rFonts w:eastAsia="黑体"/>
          <w:color w:val="000000"/>
          <w:sz w:val="24"/>
          <w:szCs w:val="24"/>
        </w:rPr>
        <w:t>7</w:t>
      </w:r>
      <w:bookmarkStart w:id="173" w:name="_Toc304295551"/>
      <w:bookmarkStart w:id="174" w:name="_Toc297123521"/>
      <w:bookmarkStart w:id="175" w:name="_Toc312678017"/>
      <w:bookmarkStart w:id="176" w:name="_Toc297216180"/>
      <w:bookmarkStart w:id="177" w:name="_Toc303539130"/>
      <w:bookmarkStart w:id="178" w:name="_Toc300934973"/>
      <w:r>
        <w:rPr>
          <w:rFonts w:eastAsia="黑体"/>
          <w:color w:val="000000"/>
          <w:sz w:val="24"/>
          <w:szCs w:val="24"/>
        </w:rPr>
        <w:t>.7</w:t>
      </w:r>
      <w:r>
        <w:rPr>
          <w:rFonts w:hint="eastAsia" w:eastAsia="黑体"/>
          <w:color w:val="000000"/>
          <w:sz w:val="24"/>
          <w:szCs w:val="24"/>
        </w:rPr>
        <w:t>异常恶劣的气候条件</w:t>
      </w:r>
    </w:p>
    <w:bookmarkEnd w:id="173"/>
    <w:bookmarkEnd w:id="174"/>
    <w:bookmarkEnd w:id="175"/>
    <w:bookmarkEnd w:id="176"/>
    <w:bookmarkEnd w:id="177"/>
    <w:bookmarkEnd w:id="178"/>
    <w:p>
      <w:pPr>
        <w:snapToGrid w:val="0"/>
        <w:spacing w:line="380" w:lineRule="exact"/>
        <w:ind w:firstLine="420" w:firstLineChars="200"/>
        <w:rPr>
          <w:rFonts w:ascii="宋体"/>
          <w:color w:val="000000"/>
          <w:szCs w:val="21"/>
        </w:rPr>
      </w:pPr>
      <w:r>
        <w:rPr>
          <w:rFonts w:hint="eastAsia" w:ascii="宋体" w:hAnsi="宋体"/>
          <w:color w:val="000000"/>
          <w:szCs w:val="21"/>
        </w:rPr>
        <w:t>发包人和承包人同意以下情形视为异常恶劣的气候条件：</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w:t>
      </w:r>
      <w:r>
        <w:rPr>
          <w:rFonts w:hint="eastAsia" w:ascii="宋体" w:hAnsi="宋体"/>
          <w:color w:val="000000"/>
          <w:szCs w:val="21"/>
          <w:u w:val="single"/>
        </w:rPr>
        <w:t>风速达到</w:t>
      </w:r>
      <w:r>
        <w:rPr>
          <w:rFonts w:ascii="宋体" w:hAnsi="宋体"/>
          <w:color w:val="000000"/>
          <w:szCs w:val="21"/>
          <w:u w:val="single"/>
        </w:rPr>
        <w:t>8</w:t>
      </w:r>
      <w:r>
        <w:rPr>
          <w:rFonts w:hint="eastAsia" w:ascii="宋体" w:hAnsi="宋体"/>
          <w:color w:val="000000"/>
          <w:szCs w:val="21"/>
          <w:u w:val="single"/>
        </w:rPr>
        <w:t>级以上持续</w:t>
      </w:r>
      <w:r>
        <w:rPr>
          <w:rFonts w:ascii="宋体" w:hAnsi="宋体"/>
          <w:color w:val="000000"/>
          <w:szCs w:val="21"/>
          <w:u w:val="single"/>
        </w:rPr>
        <w:t>24</w:t>
      </w:r>
      <w:r>
        <w:rPr>
          <w:rFonts w:hint="eastAsia" w:ascii="宋体" w:hAnsi="宋体"/>
          <w:color w:val="000000"/>
          <w:szCs w:val="21"/>
          <w:u w:val="single"/>
        </w:rPr>
        <w:t>小时的大风</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color w:val="000000"/>
          <w:szCs w:val="21"/>
          <w:u w:val="single"/>
        </w:rPr>
        <w:t>持续降雨</w:t>
      </w:r>
      <w:r>
        <w:rPr>
          <w:rFonts w:ascii="宋体" w:hAnsi="宋体"/>
          <w:color w:val="000000"/>
          <w:szCs w:val="21"/>
          <w:u w:val="single"/>
        </w:rPr>
        <w:t>24</w:t>
      </w:r>
      <w:r>
        <w:rPr>
          <w:rFonts w:hint="eastAsia" w:ascii="宋体" w:hAnsi="宋体"/>
          <w:color w:val="000000"/>
          <w:szCs w:val="21"/>
          <w:u w:val="single"/>
        </w:rPr>
        <w:t>小时且降雨量</w:t>
      </w:r>
      <w:r>
        <w:rPr>
          <w:rFonts w:ascii="宋体" w:hAnsi="宋体"/>
          <w:color w:val="000000"/>
          <w:szCs w:val="21"/>
          <w:u w:val="single"/>
        </w:rPr>
        <w:t>200 mm</w:t>
      </w:r>
      <w:r>
        <w:rPr>
          <w:rFonts w:hint="eastAsia" w:ascii="宋体" w:hAnsi="宋体"/>
          <w:color w:val="000000"/>
          <w:szCs w:val="21"/>
          <w:u w:val="single"/>
        </w:rPr>
        <w:t>以上；日降雪量达到</w:t>
      </w:r>
      <w:r>
        <w:rPr>
          <w:rFonts w:ascii="宋体" w:hAnsi="宋体"/>
          <w:color w:val="000000"/>
          <w:szCs w:val="21"/>
          <w:u w:val="single"/>
        </w:rPr>
        <w:t>50mm</w:t>
      </w:r>
      <w:r>
        <w:rPr>
          <w:rFonts w:hint="eastAsia" w:ascii="宋体" w:hAnsi="宋体"/>
          <w:color w:val="000000"/>
          <w:szCs w:val="21"/>
          <w:u w:val="single"/>
        </w:rPr>
        <w:t>以上</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（3）</w:t>
      </w:r>
      <w:r>
        <w:rPr>
          <w:rFonts w:hint="eastAsia" w:ascii="宋体" w:hAnsi="宋体"/>
          <w:color w:val="000000"/>
          <w:szCs w:val="21"/>
          <w:u w:val="single"/>
        </w:rPr>
        <w:t>其它不可抗力的原因</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7.9 </w:t>
      </w:r>
      <w:r>
        <w:rPr>
          <w:rFonts w:hint="eastAsia" w:eastAsia="黑体"/>
          <w:color w:val="000000"/>
          <w:sz w:val="24"/>
          <w:szCs w:val="24"/>
        </w:rPr>
        <w:t>提前竣工的奖励</w:t>
      </w:r>
    </w:p>
    <w:p>
      <w:pPr>
        <w:snapToGrid w:val="0"/>
        <w:spacing w:line="380" w:lineRule="exact"/>
        <w:ind w:firstLine="420" w:firstLineChars="200"/>
        <w:rPr>
          <w:rFonts w:ascii="宋体"/>
          <w:color w:val="000000"/>
          <w:szCs w:val="21"/>
        </w:rPr>
      </w:pPr>
      <w:r>
        <w:rPr>
          <w:rFonts w:ascii="宋体" w:hAnsi="宋体"/>
          <w:color w:val="000000"/>
          <w:szCs w:val="21"/>
        </w:rPr>
        <w:t>7.9.</w:t>
      </w:r>
      <w:r>
        <w:rPr>
          <w:rFonts w:hint="eastAsia" w:ascii="宋体" w:hAnsi="宋体"/>
          <w:color w:val="000000"/>
          <w:szCs w:val="21"/>
        </w:rPr>
        <w:t>1提前竣工的奖励：</w:t>
      </w:r>
      <w:r>
        <w:rPr>
          <w:rFonts w:hint="eastAsia" w:ascii="宋体" w:hAnsi="宋体"/>
          <w:color w:val="000000"/>
          <w:szCs w:val="21"/>
          <w:u w:val="single"/>
        </w:rPr>
        <w:t>无</w:t>
      </w:r>
      <w:r>
        <w:rPr>
          <w:rFonts w:hint="eastAsia" w:ascii="宋体" w:hAnsi="宋体"/>
          <w:color w:val="000000"/>
          <w:szCs w:val="21"/>
        </w:rPr>
        <w:t>。</w:t>
      </w:r>
    </w:p>
    <w:p>
      <w:pPr>
        <w:pStyle w:val="3"/>
        <w:snapToGrid w:val="0"/>
        <w:spacing w:before="156" w:beforeLines="50" w:after="156" w:afterLines="50" w:line="380" w:lineRule="exact"/>
        <w:rPr>
          <w:rFonts w:ascii="Times New Roman" w:hAnsi="Times New Roman"/>
          <w:b w:val="0"/>
          <w:color w:val="000000"/>
        </w:rPr>
      </w:pPr>
      <w:bookmarkStart w:id="179" w:name="_Toc351203640"/>
      <w:r>
        <w:rPr>
          <w:rFonts w:ascii="Times New Roman" w:hAnsi="Times New Roman"/>
          <w:b w:val="0"/>
          <w:color w:val="000000"/>
        </w:rPr>
        <w:t xml:space="preserve">8. </w:t>
      </w:r>
      <w:r>
        <w:rPr>
          <w:rFonts w:hint="eastAsia" w:ascii="Times New Roman" w:hAnsi="Times New Roman"/>
          <w:b w:val="0"/>
          <w:color w:val="000000"/>
        </w:rPr>
        <w:t>材料与设备</w:t>
      </w:r>
      <w:bookmarkEnd w:id="179"/>
    </w:p>
    <w:bookmarkEnd w:id="114"/>
    <w:bookmarkEnd w:id="115"/>
    <w:bookmarkEnd w:id="116"/>
    <w:bookmarkEnd w:id="117"/>
    <w:bookmarkEnd w:id="118"/>
    <w:bookmarkEnd w:id="119"/>
    <w:bookmarkEnd w:id="120"/>
    <w:bookmarkEnd w:id="121"/>
    <w:bookmarkEnd w:id="122"/>
    <w:bookmarkEnd w:id="123"/>
    <w:p>
      <w:pPr>
        <w:snapToGrid w:val="0"/>
        <w:spacing w:line="380" w:lineRule="exact"/>
        <w:ind w:firstLine="480" w:firstLineChars="200"/>
        <w:rPr>
          <w:rFonts w:eastAsia="黑体"/>
          <w:color w:val="000000"/>
          <w:sz w:val="24"/>
          <w:szCs w:val="24"/>
        </w:rPr>
      </w:pPr>
      <w:r>
        <w:rPr>
          <w:rFonts w:eastAsia="黑体"/>
          <w:color w:val="000000"/>
          <w:sz w:val="24"/>
          <w:szCs w:val="24"/>
        </w:rPr>
        <w:t>8</w:t>
      </w:r>
      <w:bookmarkStart w:id="180" w:name="_Toc312678019"/>
      <w:bookmarkStart w:id="181" w:name="_Toc303539136"/>
      <w:bookmarkStart w:id="182" w:name="_Toc297216186"/>
      <w:bookmarkStart w:id="183" w:name="_Toc297048353"/>
      <w:bookmarkStart w:id="184" w:name="_Toc296503167"/>
      <w:bookmarkStart w:id="185" w:name="_Toc297120467"/>
      <w:bookmarkStart w:id="186" w:name="_Toc296891207"/>
      <w:bookmarkStart w:id="187" w:name="_Toc292559372"/>
      <w:bookmarkStart w:id="188" w:name="_Toc296346668"/>
      <w:bookmarkStart w:id="189" w:name="_Toc312677493"/>
      <w:bookmarkStart w:id="190" w:name="_Toc292559877"/>
      <w:bookmarkStart w:id="191" w:name="_Toc280868654"/>
      <w:bookmarkStart w:id="192" w:name="_Toc297123527"/>
      <w:bookmarkStart w:id="193" w:name="_Toc296347166"/>
      <w:bookmarkStart w:id="194" w:name="_Toc296944506"/>
      <w:bookmarkStart w:id="195" w:name="_Toc300934979"/>
      <w:bookmarkStart w:id="196" w:name="_Toc304295556"/>
      <w:bookmarkStart w:id="197" w:name="_Toc296890995"/>
      <w:bookmarkStart w:id="198" w:name="_Toc267251424"/>
      <w:bookmarkStart w:id="199" w:name="_Toc280868655"/>
      <w:bookmarkStart w:id="200" w:name="_Toc280868656"/>
      <w:r>
        <w:rPr>
          <w:rFonts w:eastAsia="黑体"/>
          <w:color w:val="000000"/>
          <w:sz w:val="24"/>
          <w:szCs w:val="24"/>
        </w:rPr>
        <w:t>.</w:t>
      </w:r>
      <w:r>
        <w:rPr>
          <w:rFonts w:hint="eastAsia" w:eastAsia="黑体"/>
          <w:color w:val="000000"/>
          <w:sz w:val="24"/>
          <w:szCs w:val="24"/>
        </w:rPr>
        <w:t>1材料与工程设备的保管与使用</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Pr>
        <w:snapToGrid w:val="0"/>
        <w:spacing w:line="380" w:lineRule="exact"/>
        <w:ind w:firstLine="420" w:firstLineChars="200"/>
        <w:rPr>
          <w:rFonts w:ascii="宋体"/>
          <w:color w:val="000000"/>
          <w:szCs w:val="21"/>
        </w:rPr>
      </w:pPr>
      <w:r>
        <w:rPr>
          <w:rFonts w:ascii="宋体" w:hAnsi="宋体"/>
          <w:color w:val="000000"/>
          <w:szCs w:val="21"/>
        </w:rPr>
        <w:t>8</w:t>
      </w:r>
      <w:bookmarkStart w:id="201" w:name="_Toc292559878"/>
      <w:bookmarkStart w:id="202" w:name="_Toc292559373"/>
      <w:bookmarkStart w:id="203" w:name="_Toc297216187"/>
      <w:bookmarkStart w:id="204" w:name="_Toc318581173"/>
      <w:bookmarkStart w:id="205" w:name="_Toc297123528"/>
      <w:bookmarkStart w:id="206" w:name="_Toc296944507"/>
      <w:bookmarkStart w:id="207" w:name="_Toc297048354"/>
      <w:bookmarkStart w:id="208" w:name="_Toc312677494"/>
      <w:bookmarkStart w:id="209" w:name="_Toc296503168"/>
      <w:bookmarkStart w:id="210" w:name="_Toc303539137"/>
      <w:bookmarkStart w:id="211" w:name="_Toc297120468"/>
      <w:bookmarkStart w:id="212" w:name="_Toc296891208"/>
      <w:bookmarkStart w:id="213" w:name="_Toc296347167"/>
      <w:bookmarkStart w:id="214" w:name="_Toc304295557"/>
      <w:bookmarkStart w:id="215" w:name="_Toc296346669"/>
      <w:bookmarkStart w:id="216" w:name="_Toc300934980"/>
      <w:bookmarkStart w:id="217" w:name="_Toc296890996"/>
      <w:bookmarkStart w:id="218" w:name="_Toc312678020"/>
      <w:r>
        <w:rPr>
          <w:rFonts w:ascii="宋体" w:hAnsi="宋体"/>
          <w:color w:val="000000"/>
          <w:szCs w:val="21"/>
        </w:rPr>
        <w:t>.</w:t>
      </w:r>
      <w:r>
        <w:rPr>
          <w:rFonts w:hint="eastAsia" w:ascii="宋体" w:hAnsi="宋体"/>
          <w:color w:val="000000"/>
          <w:szCs w:val="21"/>
        </w:rPr>
        <w:t>1</w:t>
      </w:r>
      <w:r>
        <w:rPr>
          <w:rFonts w:ascii="宋体" w:hAnsi="宋体"/>
          <w:color w:val="000000"/>
          <w:szCs w:val="21"/>
        </w:rPr>
        <w:t>.1</w:t>
      </w:r>
      <w:r>
        <w:rPr>
          <w:rFonts w:hint="eastAsia" w:ascii="宋体" w:hAnsi="宋体"/>
          <w:color w:val="000000"/>
          <w:szCs w:val="21"/>
        </w:rPr>
        <w:t>发包人供应的材料设备的保管费用的承担：</w:t>
      </w:r>
      <w:r>
        <w:rPr>
          <w:rFonts w:ascii="宋体" w:hAnsi="宋体"/>
          <w:color w:val="000000"/>
          <w:szCs w:val="21"/>
          <w:u w:val="single"/>
        </w:rPr>
        <w:t>/</w:t>
      </w:r>
      <w:r>
        <w:rPr>
          <w:rFonts w:hint="eastAsia" w:ascii="宋体" w:hAnsi="宋体"/>
          <w:color w:val="000000"/>
          <w:szCs w:val="21"/>
        </w:rPr>
        <w:t>。</w:t>
      </w:r>
      <w:bookmarkEnd w:id="201"/>
      <w:bookmarkEnd w:id="202"/>
    </w:p>
    <w:p>
      <w:pPr>
        <w:snapToGrid w:val="0"/>
        <w:spacing w:line="380" w:lineRule="exact"/>
        <w:ind w:firstLine="480" w:firstLineChars="200"/>
        <w:rPr>
          <w:rFonts w:eastAsia="黑体"/>
          <w:color w:val="000000"/>
          <w:sz w:val="24"/>
          <w:szCs w:val="24"/>
        </w:rPr>
      </w:pPr>
      <w:r>
        <w:rPr>
          <w:rFonts w:eastAsia="黑体"/>
          <w:color w:val="000000"/>
          <w:sz w:val="24"/>
          <w:szCs w:val="24"/>
        </w:rPr>
        <w:t>8.</w:t>
      </w:r>
      <w:r>
        <w:rPr>
          <w:rFonts w:hint="eastAsia" w:eastAsia="黑体"/>
          <w:color w:val="000000"/>
          <w:sz w:val="24"/>
          <w:szCs w:val="24"/>
        </w:rPr>
        <w:t>2</w:t>
      </w:r>
      <w:r>
        <w:rPr>
          <w:rFonts w:eastAsia="黑体"/>
          <w:color w:val="000000"/>
          <w:sz w:val="24"/>
          <w:szCs w:val="24"/>
        </w:rPr>
        <w:t xml:space="preserve"> </w:t>
      </w:r>
      <w:r>
        <w:rPr>
          <w:rFonts w:hint="eastAsia" w:eastAsia="黑体"/>
          <w:color w:val="000000"/>
          <w:sz w:val="24"/>
          <w:szCs w:val="24"/>
        </w:rPr>
        <w:t>样品</w:t>
      </w:r>
    </w:p>
    <w:p>
      <w:pPr>
        <w:autoSpaceDE w:val="0"/>
        <w:autoSpaceDN w:val="0"/>
        <w:adjustRightInd w:val="0"/>
        <w:snapToGrid w:val="0"/>
        <w:spacing w:line="380" w:lineRule="exact"/>
        <w:ind w:firstLine="420" w:firstLineChars="200"/>
        <w:rPr>
          <w:rFonts w:ascii="宋体"/>
          <w:color w:val="000000"/>
          <w:szCs w:val="21"/>
        </w:rPr>
      </w:pPr>
      <w:r>
        <w:rPr>
          <w:rFonts w:ascii="宋体" w:hAnsi="宋体"/>
          <w:color w:val="000000"/>
          <w:szCs w:val="21"/>
        </w:rPr>
        <w:t>8.</w:t>
      </w:r>
      <w:r>
        <w:rPr>
          <w:rFonts w:hint="eastAsia" w:ascii="宋体" w:hAnsi="宋体"/>
          <w:color w:val="000000"/>
          <w:szCs w:val="21"/>
        </w:rPr>
        <w:t>2</w:t>
      </w:r>
      <w:r>
        <w:rPr>
          <w:rFonts w:ascii="宋体" w:hAnsi="宋体"/>
          <w:color w:val="000000"/>
          <w:szCs w:val="21"/>
        </w:rPr>
        <w:t xml:space="preserve">.1 </w:t>
      </w:r>
      <w:r>
        <w:rPr>
          <w:rFonts w:hint="eastAsia" w:ascii="宋体" w:hAnsi="宋体"/>
          <w:color w:val="000000"/>
          <w:szCs w:val="21"/>
        </w:rPr>
        <w:t>样品的报送与封存</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需要承包人报送样品的材料或工程设备，样品的种类、名称、规格、数量要求：</w:t>
      </w:r>
      <w:r>
        <w:rPr>
          <w:rFonts w:eastAsia="仿宋_GB2312"/>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8.</w:t>
      </w:r>
      <w:r>
        <w:rPr>
          <w:rFonts w:hint="eastAsia" w:eastAsia="黑体"/>
          <w:color w:val="000000"/>
          <w:sz w:val="24"/>
          <w:szCs w:val="24"/>
        </w:rPr>
        <w:t>3</w:t>
      </w:r>
      <w:r>
        <w:rPr>
          <w:rFonts w:eastAsia="黑体"/>
          <w:color w:val="000000"/>
          <w:sz w:val="24"/>
          <w:szCs w:val="24"/>
        </w:rPr>
        <w:t xml:space="preserve"> </w:t>
      </w:r>
      <w:r>
        <w:rPr>
          <w:rFonts w:hint="eastAsia" w:eastAsia="黑体"/>
          <w:color w:val="000000"/>
          <w:sz w:val="24"/>
          <w:szCs w:val="24"/>
        </w:rPr>
        <w:t>施工设备和临时设施</w:t>
      </w:r>
    </w:p>
    <w:p>
      <w:pPr>
        <w:autoSpaceDE w:val="0"/>
        <w:autoSpaceDN w:val="0"/>
        <w:adjustRightInd w:val="0"/>
        <w:snapToGrid w:val="0"/>
        <w:spacing w:line="380" w:lineRule="exact"/>
        <w:ind w:firstLine="420" w:firstLineChars="200"/>
        <w:rPr>
          <w:rFonts w:ascii="宋体"/>
          <w:color w:val="000000"/>
          <w:szCs w:val="21"/>
        </w:rPr>
      </w:pPr>
      <w:r>
        <w:rPr>
          <w:rFonts w:ascii="宋体" w:hAnsi="宋体"/>
          <w:color w:val="000000"/>
          <w:szCs w:val="21"/>
        </w:rPr>
        <w:t>8.</w:t>
      </w:r>
      <w:r>
        <w:rPr>
          <w:rFonts w:hint="eastAsia" w:ascii="宋体" w:hAnsi="宋体"/>
          <w:color w:val="000000"/>
          <w:szCs w:val="21"/>
        </w:rPr>
        <w:t>3</w:t>
      </w:r>
      <w:r>
        <w:rPr>
          <w:rFonts w:ascii="宋体" w:hAnsi="宋体"/>
          <w:color w:val="000000"/>
          <w:szCs w:val="21"/>
        </w:rPr>
        <w:t xml:space="preserve">.1 </w:t>
      </w:r>
      <w:r>
        <w:rPr>
          <w:rFonts w:hint="eastAsia" w:ascii="宋体" w:hAnsi="宋体"/>
          <w:color w:val="000000"/>
          <w:szCs w:val="21"/>
        </w:rPr>
        <w:t>承包人提供的施工设备和临时设施</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关于修建临时设施费用承担的约定：</w:t>
      </w:r>
      <w:r>
        <w:rPr>
          <w:rFonts w:hint="eastAsia" w:ascii="宋体" w:hAnsi="宋体"/>
          <w:color w:val="000000"/>
          <w:szCs w:val="21"/>
          <w:u w:val="single"/>
        </w:rPr>
        <w:t>由承包人承担</w:t>
      </w:r>
      <w:r>
        <w:rPr>
          <w:rFonts w:hint="eastAsia" w:ascii="宋体" w:hAnsi="宋体"/>
          <w:color w:val="000000"/>
          <w:szCs w:val="21"/>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Pr>
        <w:pStyle w:val="3"/>
        <w:snapToGrid w:val="0"/>
        <w:spacing w:before="156" w:beforeLines="50" w:after="156" w:afterLines="50" w:line="380" w:lineRule="exact"/>
        <w:rPr>
          <w:rFonts w:ascii="Times New Roman" w:hAnsi="Times New Roman"/>
          <w:b w:val="0"/>
          <w:color w:val="000000"/>
        </w:rPr>
      </w:pPr>
      <w:bookmarkStart w:id="219" w:name="_Toc351203641"/>
      <w:r>
        <w:rPr>
          <w:rFonts w:ascii="Times New Roman" w:hAnsi="Times New Roman"/>
          <w:b w:val="0"/>
          <w:color w:val="000000"/>
        </w:rPr>
        <w:t>9</w:t>
      </w:r>
      <w:bookmarkEnd w:id="198"/>
      <w:bookmarkEnd w:id="199"/>
      <w:bookmarkEnd w:id="200"/>
      <w:bookmarkStart w:id="220" w:name="_Toc304295559"/>
      <w:bookmarkStart w:id="221" w:name="_Toc303539139"/>
      <w:bookmarkStart w:id="222" w:name="_Toc312677495"/>
      <w:bookmarkStart w:id="223" w:name="_Toc297216192"/>
      <w:bookmarkStart w:id="224" w:name="_Toc312678021"/>
      <w:bookmarkStart w:id="225" w:name="_Toc297123533"/>
      <w:bookmarkStart w:id="226" w:name="_Toc300934982"/>
      <w:bookmarkStart w:id="227" w:name="_Toc296944512"/>
      <w:bookmarkStart w:id="228" w:name="_Toc292559883"/>
      <w:bookmarkStart w:id="229" w:name="_Toc297120473"/>
      <w:bookmarkStart w:id="230" w:name="_Toc292559378"/>
      <w:bookmarkStart w:id="231" w:name="_Toc296347172"/>
      <w:bookmarkStart w:id="232" w:name="_Toc296891001"/>
      <w:bookmarkStart w:id="233" w:name="_Toc267251428"/>
      <w:bookmarkStart w:id="234" w:name="_Toc296891213"/>
      <w:bookmarkStart w:id="235" w:name="_Toc296503173"/>
      <w:bookmarkStart w:id="236" w:name="_Toc296346674"/>
      <w:bookmarkStart w:id="237" w:name="_Toc267251427"/>
      <w:bookmarkStart w:id="238" w:name="_Toc297048359"/>
      <w:r>
        <w:rPr>
          <w:rFonts w:ascii="Times New Roman" w:hAnsi="Times New Roman"/>
          <w:b w:val="0"/>
          <w:color w:val="000000"/>
        </w:rPr>
        <w:t xml:space="preserve">. </w:t>
      </w:r>
      <w:r>
        <w:rPr>
          <w:rFonts w:hint="eastAsia" w:ascii="Times New Roman" w:hAnsi="Times New Roman"/>
          <w:b w:val="0"/>
          <w:color w:val="000000"/>
        </w:rPr>
        <w:t>试验与检验</w:t>
      </w:r>
      <w:bookmarkEnd w:id="219"/>
    </w:p>
    <w:bookmarkEnd w:id="220"/>
    <w:bookmarkEnd w:id="221"/>
    <w:bookmarkEnd w:id="222"/>
    <w:bookmarkEnd w:id="223"/>
    <w:bookmarkEnd w:id="224"/>
    <w:bookmarkEnd w:id="225"/>
    <w:bookmarkEnd w:id="226"/>
    <w:p>
      <w:pPr>
        <w:snapToGrid w:val="0"/>
        <w:spacing w:line="380" w:lineRule="exact"/>
        <w:ind w:firstLine="480" w:firstLineChars="200"/>
        <w:rPr>
          <w:rFonts w:eastAsia="黑体"/>
          <w:color w:val="000000"/>
          <w:sz w:val="24"/>
          <w:szCs w:val="24"/>
        </w:rPr>
      </w:pPr>
      <w:r>
        <w:rPr>
          <w:rFonts w:eastAsia="黑体"/>
          <w:color w:val="000000"/>
          <w:sz w:val="24"/>
          <w:szCs w:val="24"/>
        </w:rPr>
        <w:t>9</w:t>
      </w:r>
      <w:bookmarkStart w:id="239" w:name="_Toc303539140"/>
      <w:bookmarkStart w:id="240" w:name="_Toc297123534"/>
      <w:bookmarkStart w:id="241" w:name="_Toc300934983"/>
      <w:bookmarkStart w:id="242" w:name="_Toc304295560"/>
      <w:bookmarkStart w:id="243" w:name="_Toc297216193"/>
      <w:bookmarkStart w:id="244" w:name="_Toc312678022"/>
      <w:bookmarkStart w:id="245" w:name="_Toc312677496"/>
      <w:r>
        <w:rPr>
          <w:rFonts w:eastAsia="黑体"/>
          <w:color w:val="000000"/>
          <w:sz w:val="24"/>
          <w:szCs w:val="24"/>
        </w:rPr>
        <w:t>.1</w:t>
      </w:r>
      <w:r>
        <w:rPr>
          <w:rFonts w:hint="eastAsia" w:eastAsia="黑体"/>
          <w:color w:val="000000"/>
          <w:sz w:val="24"/>
          <w:szCs w:val="24"/>
        </w:rPr>
        <w:t>试验设备与试验人员</w:t>
      </w:r>
    </w:p>
    <w:bookmarkEnd w:id="239"/>
    <w:bookmarkEnd w:id="240"/>
    <w:bookmarkEnd w:id="241"/>
    <w:bookmarkEnd w:id="242"/>
    <w:bookmarkEnd w:id="243"/>
    <w:bookmarkEnd w:id="244"/>
    <w:bookmarkEnd w:id="245"/>
    <w:p>
      <w:pPr>
        <w:snapToGrid w:val="0"/>
        <w:spacing w:line="380" w:lineRule="exact"/>
        <w:ind w:firstLine="420" w:firstLineChars="200"/>
        <w:rPr>
          <w:rFonts w:ascii="宋体"/>
          <w:color w:val="000000"/>
          <w:szCs w:val="21"/>
        </w:rPr>
      </w:pPr>
      <w:r>
        <w:rPr>
          <w:rFonts w:ascii="宋体" w:hAnsi="宋体"/>
          <w:color w:val="000000"/>
          <w:szCs w:val="21"/>
        </w:rPr>
        <w:t>9</w:t>
      </w:r>
      <w:bookmarkStart w:id="246" w:name="_Toc300934984"/>
      <w:bookmarkStart w:id="247" w:name="_Toc312677497"/>
      <w:bookmarkStart w:id="248" w:name="_Toc297123535"/>
      <w:bookmarkStart w:id="249" w:name="_Toc297216194"/>
      <w:bookmarkStart w:id="250" w:name="_Toc303539141"/>
      <w:bookmarkStart w:id="251" w:name="_Toc304295561"/>
      <w:bookmarkStart w:id="252" w:name="_Toc312678023"/>
      <w:bookmarkStart w:id="253" w:name="_Toc318581174"/>
      <w:r>
        <w:rPr>
          <w:rFonts w:ascii="宋体" w:hAnsi="宋体"/>
          <w:color w:val="000000"/>
          <w:szCs w:val="21"/>
        </w:rPr>
        <w:t>.1.</w:t>
      </w:r>
      <w:r>
        <w:rPr>
          <w:rFonts w:hint="eastAsia" w:ascii="宋体" w:hAnsi="宋体"/>
          <w:color w:val="000000"/>
          <w:szCs w:val="21"/>
        </w:rPr>
        <w:t>1</w:t>
      </w:r>
      <w:r>
        <w:rPr>
          <w:rFonts w:ascii="宋体" w:hAnsi="宋体"/>
          <w:color w:val="000000"/>
          <w:szCs w:val="21"/>
        </w:rPr>
        <w:t xml:space="preserve"> </w:t>
      </w:r>
      <w:r>
        <w:rPr>
          <w:rFonts w:hint="eastAsia" w:ascii="宋体" w:hAnsi="宋体"/>
          <w:color w:val="000000"/>
          <w:szCs w:val="21"/>
        </w:rPr>
        <w:t>试验设备</w:t>
      </w:r>
    </w:p>
    <w:p>
      <w:pPr>
        <w:snapToGrid w:val="0"/>
        <w:spacing w:line="380" w:lineRule="exact"/>
        <w:ind w:firstLine="420" w:firstLineChars="200"/>
        <w:rPr>
          <w:rFonts w:ascii="宋体"/>
          <w:color w:val="000000"/>
          <w:szCs w:val="21"/>
        </w:rPr>
      </w:pPr>
      <w:r>
        <w:rPr>
          <w:rFonts w:hint="eastAsia" w:ascii="宋体" w:hAnsi="宋体"/>
          <w:color w:val="000000"/>
          <w:szCs w:val="21"/>
        </w:rPr>
        <w:t>施工现场需要配置的试验场所：</w:t>
      </w:r>
      <w:bookmarkEnd w:id="246"/>
      <w:bookmarkEnd w:id="247"/>
      <w:bookmarkEnd w:id="248"/>
      <w:bookmarkEnd w:id="249"/>
      <w:bookmarkEnd w:id="250"/>
      <w:bookmarkEnd w:id="251"/>
      <w:bookmarkEnd w:id="252"/>
      <w:bookmarkStart w:id="254" w:name="_Toc297123536"/>
      <w:bookmarkStart w:id="255" w:name="_Toc304295562"/>
      <w:bookmarkStart w:id="256" w:name="_Toc297216195"/>
      <w:bookmarkStart w:id="257" w:name="_Toc312677498"/>
      <w:bookmarkStart w:id="258" w:name="_Toc300934985"/>
      <w:bookmarkStart w:id="259" w:name="_Toc312678024"/>
      <w:bookmarkStart w:id="260" w:name="_Toc303539142"/>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施工现场需要配备的试验设备：</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施工现场需要具备的其他试验条件：</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9.</w:t>
      </w:r>
      <w:r>
        <w:rPr>
          <w:rFonts w:hint="eastAsia" w:eastAsia="黑体"/>
          <w:color w:val="000000"/>
          <w:sz w:val="24"/>
          <w:szCs w:val="24"/>
        </w:rPr>
        <w:t>2</w:t>
      </w:r>
      <w:r>
        <w:rPr>
          <w:rFonts w:eastAsia="黑体"/>
          <w:color w:val="000000"/>
          <w:sz w:val="24"/>
          <w:szCs w:val="24"/>
        </w:rPr>
        <w:t xml:space="preserve"> </w:t>
      </w:r>
      <w:r>
        <w:rPr>
          <w:rFonts w:hint="eastAsia" w:eastAsia="黑体"/>
          <w:color w:val="000000"/>
          <w:sz w:val="24"/>
          <w:szCs w:val="24"/>
        </w:rPr>
        <w:t>现场工艺试验</w:t>
      </w:r>
    </w:p>
    <w:p>
      <w:pPr>
        <w:snapToGrid w:val="0"/>
        <w:spacing w:line="380" w:lineRule="exact"/>
        <w:ind w:firstLine="420" w:firstLineChars="200"/>
        <w:rPr>
          <w:rFonts w:ascii="宋体"/>
          <w:color w:val="000000"/>
          <w:szCs w:val="21"/>
        </w:rPr>
      </w:pPr>
      <w:r>
        <w:rPr>
          <w:rFonts w:hint="eastAsia" w:ascii="宋体" w:hAnsi="宋体"/>
          <w:color w:val="000000"/>
          <w:szCs w:val="21"/>
        </w:rPr>
        <w:t>现场工艺试验的有关约定：</w:t>
      </w:r>
      <w:r>
        <w:rPr>
          <w:rFonts w:hint="eastAsia" w:ascii="宋体" w:hAnsi="宋体"/>
          <w:color w:val="000000"/>
          <w:szCs w:val="21"/>
          <w:u w:val="single"/>
        </w:rPr>
        <w:t>无</w:t>
      </w:r>
      <w:r>
        <w:rPr>
          <w:rFonts w:hint="eastAsia" w:ascii="宋体" w:hAnsi="宋体"/>
          <w:color w:val="000000"/>
          <w:szCs w:val="21"/>
        </w:rPr>
        <w:t>。</w:t>
      </w:r>
    </w:p>
    <w:bookmarkEnd w:id="253"/>
    <w:bookmarkEnd w:id="254"/>
    <w:bookmarkEnd w:id="255"/>
    <w:bookmarkEnd w:id="256"/>
    <w:bookmarkEnd w:id="257"/>
    <w:bookmarkEnd w:id="258"/>
    <w:bookmarkEnd w:id="259"/>
    <w:bookmarkEnd w:id="260"/>
    <w:p>
      <w:pPr>
        <w:pStyle w:val="3"/>
        <w:snapToGrid w:val="0"/>
        <w:spacing w:before="156" w:beforeLines="50" w:after="156" w:afterLines="50" w:line="380" w:lineRule="exact"/>
        <w:rPr>
          <w:rFonts w:ascii="Times New Roman" w:hAnsi="Times New Roman"/>
          <w:b w:val="0"/>
          <w:color w:val="000000"/>
        </w:rPr>
      </w:pPr>
      <w:bookmarkStart w:id="261" w:name="_Toc351203642"/>
      <w:r>
        <w:rPr>
          <w:rFonts w:ascii="Times New Roman" w:hAnsi="Times New Roman"/>
          <w:b w:val="0"/>
          <w:color w:val="000000"/>
        </w:rPr>
        <w:t>1</w:t>
      </w:r>
      <w:bookmarkEnd w:id="227"/>
      <w:bookmarkEnd w:id="228"/>
      <w:bookmarkEnd w:id="229"/>
      <w:bookmarkEnd w:id="230"/>
      <w:bookmarkEnd w:id="231"/>
      <w:bookmarkEnd w:id="232"/>
      <w:bookmarkEnd w:id="233"/>
      <w:bookmarkEnd w:id="234"/>
      <w:bookmarkEnd w:id="235"/>
      <w:bookmarkEnd w:id="236"/>
      <w:bookmarkEnd w:id="237"/>
      <w:bookmarkEnd w:id="238"/>
      <w:bookmarkStart w:id="262" w:name="_Toc303539146"/>
      <w:bookmarkStart w:id="263" w:name="_Toc297123540"/>
      <w:bookmarkStart w:id="264" w:name="_Toc292559398"/>
      <w:bookmarkStart w:id="265" w:name="_Toc296503193"/>
      <w:bookmarkStart w:id="266" w:name="_Toc296944532"/>
      <w:bookmarkStart w:id="267" w:name="_Toc297120493"/>
      <w:bookmarkStart w:id="268" w:name="_Toc292559903"/>
      <w:bookmarkStart w:id="269" w:name="_Toc297216199"/>
      <w:bookmarkStart w:id="270" w:name="_Toc296891021"/>
      <w:bookmarkStart w:id="271" w:name="_Toc296891233"/>
      <w:bookmarkStart w:id="272" w:name="_Toc296346694"/>
      <w:bookmarkStart w:id="273" w:name="_Toc297048379"/>
      <w:bookmarkStart w:id="274" w:name="_Toc304295566"/>
      <w:bookmarkStart w:id="275" w:name="_Toc296347192"/>
      <w:bookmarkStart w:id="276" w:name="_Toc300934989"/>
      <w:bookmarkStart w:id="277" w:name="_Toc312678025"/>
      <w:bookmarkStart w:id="278" w:name="_Toc312677499"/>
      <w:bookmarkStart w:id="279" w:name="_Toc267251441"/>
      <w:bookmarkStart w:id="280" w:name="_Toc267251437"/>
      <w:bookmarkStart w:id="281" w:name="_Toc267251433"/>
      <w:bookmarkStart w:id="282" w:name="_Toc267251440"/>
      <w:bookmarkStart w:id="283" w:name="_Toc267251435"/>
      <w:bookmarkStart w:id="284" w:name="_Toc267251439"/>
      <w:bookmarkStart w:id="285" w:name="_Toc267251442"/>
      <w:r>
        <w:rPr>
          <w:rFonts w:ascii="Times New Roman" w:hAnsi="Times New Roman"/>
          <w:b w:val="0"/>
          <w:color w:val="000000"/>
        </w:rPr>
        <w:t xml:space="preserve">0. </w:t>
      </w:r>
      <w:r>
        <w:rPr>
          <w:rFonts w:hint="eastAsia" w:ascii="Times New Roman" w:hAnsi="Times New Roman"/>
          <w:b w:val="0"/>
          <w:color w:val="000000"/>
        </w:rPr>
        <w:t>变更</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bookmarkEnd w:id="277"/>
    <w:bookmarkEnd w:id="278"/>
    <w:p>
      <w:pPr>
        <w:snapToGrid w:val="0"/>
        <w:spacing w:line="380" w:lineRule="exact"/>
        <w:ind w:firstLine="480" w:firstLineChars="200"/>
        <w:rPr>
          <w:rFonts w:eastAsia="黑体"/>
          <w:color w:val="000000"/>
          <w:sz w:val="24"/>
          <w:szCs w:val="24"/>
        </w:rPr>
      </w:pPr>
      <w:r>
        <w:rPr>
          <w:rFonts w:eastAsia="黑体"/>
          <w:color w:val="000000"/>
          <w:sz w:val="24"/>
          <w:szCs w:val="24"/>
        </w:rPr>
        <w:t>1</w:t>
      </w:r>
      <w:bookmarkStart w:id="286" w:name="_Toc297216200"/>
      <w:bookmarkStart w:id="287" w:name="_Toc292559904"/>
      <w:bookmarkStart w:id="288" w:name="_Toc296944533"/>
      <w:bookmarkStart w:id="289" w:name="_Toc312677500"/>
      <w:bookmarkStart w:id="290" w:name="_Toc303539147"/>
      <w:bookmarkStart w:id="291" w:name="_Toc296347193"/>
      <w:bookmarkStart w:id="292" w:name="_Toc297120494"/>
      <w:bookmarkStart w:id="293" w:name="_Toc297123541"/>
      <w:bookmarkStart w:id="294" w:name="_Toc292559399"/>
      <w:bookmarkStart w:id="295" w:name="_Toc296346695"/>
      <w:bookmarkStart w:id="296" w:name="_Toc296503194"/>
      <w:bookmarkStart w:id="297" w:name="_Toc300934990"/>
      <w:bookmarkStart w:id="298" w:name="_Toc296891234"/>
      <w:bookmarkStart w:id="299" w:name="_Toc296891022"/>
      <w:bookmarkStart w:id="300" w:name="_Toc304295567"/>
      <w:bookmarkStart w:id="301" w:name="_Toc297048380"/>
      <w:bookmarkStart w:id="302" w:name="_Toc312678026"/>
      <w:r>
        <w:rPr>
          <w:rFonts w:eastAsia="黑体"/>
          <w:color w:val="000000"/>
          <w:sz w:val="24"/>
          <w:szCs w:val="24"/>
        </w:rPr>
        <w:t>0.1</w:t>
      </w:r>
      <w:r>
        <w:rPr>
          <w:rFonts w:hint="eastAsia" w:eastAsia="黑体"/>
          <w:color w:val="000000"/>
          <w:sz w:val="24"/>
          <w:szCs w:val="24"/>
        </w:rPr>
        <w:t>变更的范围</w:t>
      </w:r>
    </w:p>
    <w:p>
      <w:pPr>
        <w:snapToGrid w:val="0"/>
        <w:spacing w:line="380" w:lineRule="exact"/>
        <w:ind w:firstLine="600"/>
        <w:rPr>
          <w:rFonts w:ascii="宋体"/>
          <w:color w:val="000000"/>
          <w:szCs w:val="21"/>
          <w:u w:val="single"/>
        </w:rPr>
      </w:pPr>
      <w:r>
        <w:rPr>
          <w:rFonts w:hint="eastAsia" w:ascii="宋体" w:hAnsi="宋体"/>
          <w:color w:val="000000"/>
          <w:szCs w:val="21"/>
        </w:rPr>
        <w:t>关于变更的范围的约定：</w:t>
      </w:r>
      <w:r>
        <w:rPr>
          <w:rFonts w:hint="eastAsia" w:ascii="宋体" w:hAnsi="宋体"/>
          <w:color w:val="000000"/>
          <w:szCs w:val="21"/>
          <w:u w:val="single"/>
        </w:rPr>
        <w:t>承包人不得随意更改设计，因承包人自身原因导致的工程变更，承包人无权要求追加合同价款；</w:t>
      </w:r>
    </w:p>
    <w:p>
      <w:pPr>
        <w:snapToGrid w:val="0"/>
        <w:spacing w:line="380" w:lineRule="exact"/>
        <w:ind w:firstLine="600"/>
        <w:rPr>
          <w:rFonts w:ascii="宋体"/>
          <w:color w:val="000000"/>
          <w:szCs w:val="21"/>
          <w:u w:val="single"/>
        </w:rPr>
      </w:pPr>
      <w:r>
        <w:rPr>
          <w:rFonts w:hint="eastAsia" w:ascii="宋体" w:hAnsi="宋体"/>
          <w:color w:val="000000"/>
          <w:szCs w:val="21"/>
          <w:u w:val="single"/>
        </w:rPr>
        <w:t>关于临时用工的签证事项，双方应在签证通知单上协商确定以下问题：工作内容及工作量、工作时间、工作人数、取定的人工单价（综合单价，已含管理费和利润）。</w:t>
      </w:r>
    </w:p>
    <w:p>
      <w:pPr>
        <w:snapToGrid w:val="0"/>
        <w:spacing w:line="380" w:lineRule="exact"/>
        <w:rPr>
          <w:rFonts w:eastAsia="黑体"/>
          <w:color w:val="000000"/>
          <w:sz w:val="24"/>
          <w:szCs w:val="24"/>
        </w:rPr>
      </w:pPr>
      <w:r>
        <w:rPr>
          <w:rFonts w:eastAsia="黑体"/>
          <w:color w:val="000000"/>
          <w:sz w:val="24"/>
          <w:szCs w:val="24"/>
        </w:rPr>
        <w:t>10.</w:t>
      </w:r>
      <w:r>
        <w:rPr>
          <w:rFonts w:hint="eastAsia" w:eastAsia="黑体"/>
          <w:color w:val="000000"/>
          <w:sz w:val="24"/>
          <w:szCs w:val="24"/>
        </w:rPr>
        <w:t>2变更估价</w:t>
      </w:r>
    </w:p>
    <w:p>
      <w:pPr>
        <w:snapToGrid w:val="0"/>
        <w:spacing w:line="380" w:lineRule="exact"/>
        <w:ind w:firstLine="420" w:firstLineChars="200"/>
        <w:rPr>
          <w:rFonts w:ascii="宋体"/>
          <w:color w:val="000000"/>
          <w:szCs w:val="21"/>
        </w:rPr>
      </w:pPr>
      <w:r>
        <w:rPr>
          <w:rFonts w:ascii="宋体" w:hAnsi="宋体"/>
          <w:color w:val="000000"/>
          <w:szCs w:val="21"/>
        </w:rPr>
        <w:t>10.</w:t>
      </w:r>
      <w:r>
        <w:rPr>
          <w:rFonts w:hint="eastAsia" w:ascii="宋体" w:hAnsi="宋体"/>
          <w:color w:val="000000"/>
          <w:szCs w:val="21"/>
        </w:rPr>
        <w:t>2</w:t>
      </w:r>
      <w:r>
        <w:rPr>
          <w:rFonts w:ascii="宋体" w:hAnsi="宋体"/>
          <w:color w:val="000000"/>
          <w:szCs w:val="21"/>
        </w:rPr>
        <w:t xml:space="preserve">.1 </w:t>
      </w:r>
      <w:r>
        <w:rPr>
          <w:rFonts w:hint="eastAsia" w:ascii="宋体" w:hAnsi="宋体"/>
          <w:color w:val="000000"/>
          <w:szCs w:val="21"/>
        </w:rPr>
        <w:t>变更估价原则</w:t>
      </w:r>
    </w:p>
    <w:p>
      <w:pPr>
        <w:snapToGrid w:val="0"/>
        <w:spacing w:line="380" w:lineRule="exact"/>
        <w:ind w:firstLine="420" w:firstLineChars="200"/>
        <w:rPr>
          <w:rFonts w:ascii="宋体"/>
          <w:color w:val="000000"/>
          <w:szCs w:val="21"/>
        </w:rPr>
      </w:pPr>
      <w:r>
        <w:rPr>
          <w:rFonts w:hint="eastAsia" w:ascii="宋体" w:hAnsi="宋体"/>
          <w:color w:val="000000"/>
          <w:szCs w:val="21"/>
        </w:rPr>
        <w:t>关于变更估价的约定</w:t>
      </w:r>
      <w:r>
        <w:rPr>
          <w:rFonts w:ascii="宋体" w:hAnsi="宋体"/>
          <w:color w:val="000000"/>
          <w:szCs w:val="21"/>
        </w:rPr>
        <w:t xml:space="preserve">: </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w:t>
      </w:r>
      <w:r>
        <w:rPr>
          <w:rFonts w:hint="eastAsia" w:ascii="宋体" w:hAnsi="宋体"/>
          <w:color w:val="000000"/>
          <w:szCs w:val="21"/>
          <w:u w:val="single"/>
        </w:rPr>
        <w:t>）工程量清单项目的项目特征与投标报价中相同的，按投标报价的综合单价计算；</w:t>
      </w:r>
    </w:p>
    <w:p>
      <w:pPr>
        <w:snapToGrid w:val="0"/>
        <w:spacing w:line="380" w:lineRule="exact"/>
        <w:ind w:firstLine="420" w:firstLineChars="200"/>
        <w:rPr>
          <w:rFonts w:ascii="MingLiU_HKSCS" w:eastAsia="MingLiU_HKSCS" w:cs="MingLiU_HKSCS"/>
          <w:color w:val="000000"/>
          <w:szCs w:val="21"/>
          <w:u w:val="single"/>
        </w:rPr>
      </w:pPr>
      <w:r>
        <w:rPr>
          <w:rFonts w:hint="eastAsia" w:ascii="宋体" w:hAnsi="宋体"/>
          <w:color w:val="000000"/>
          <w:szCs w:val="21"/>
          <w:u w:val="single"/>
        </w:rPr>
        <w:t>（</w:t>
      </w:r>
      <w:r>
        <w:rPr>
          <w:rFonts w:ascii="宋体" w:hAnsi="宋体"/>
          <w:color w:val="000000"/>
          <w:szCs w:val="21"/>
          <w:u w:val="single"/>
        </w:rPr>
        <w:t>2</w:t>
      </w:r>
      <w:r>
        <w:rPr>
          <w:rFonts w:hint="eastAsia" w:ascii="宋体" w:hAnsi="宋体"/>
          <w:color w:val="000000"/>
          <w:szCs w:val="21"/>
          <w:u w:val="single"/>
        </w:rPr>
        <w:t>）已标价工程量清单或预算书中无相同项目，但有类似项目的，参照类似项目的投标报价的综合单价计算；</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3</w:t>
      </w:r>
      <w:r>
        <w:rPr>
          <w:rFonts w:hint="eastAsia" w:ascii="宋体" w:hAnsi="宋体"/>
          <w:color w:val="000000"/>
          <w:szCs w:val="21"/>
          <w:u w:val="single"/>
        </w:rPr>
        <w:t>）投标报价中没有综合单价的项目和合同外的工程量清单项目（含签证），按定额及造价计费规定进行组价，其中人工费、机械费、材料费、管理费及利润费率执行投标单价，投标价中没有的材料单价执行信息价乘以优惠率</w:t>
      </w:r>
      <w:r>
        <w:rPr>
          <w:rFonts w:ascii="宋体" w:hAnsi="宋体"/>
          <w:color w:val="000000"/>
          <w:szCs w:val="21"/>
          <w:u w:val="single"/>
        </w:rPr>
        <w:t>[</w:t>
      </w:r>
      <w:r>
        <w:rPr>
          <w:rFonts w:hint="eastAsia" w:ascii="宋体" w:hAnsi="宋体"/>
          <w:color w:val="000000"/>
          <w:szCs w:val="21"/>
          <w:u w:val="single"/>
        </w:rPr>
        <w:t>优惠率</w:t>
      </w:r>
      <w:r>
        <w:rPr>
          <w:rFonts w:ascii="宋体" w:hAnsi="宋体"/>
          <w:color w:val="000000"/>
          <w:szCs w:val="21"/>
          <w:u w:val="single"/>
        </w:rPr>
        <w:t>=</w:t>
      </w:r>
      <w:r>
        <w:rPr>
          <w:rFonts w:hint="eastAsia" w:ascii="宋体" w:hAnsi="宋体"/>
          <w:color w:val="000000"/>
          <w:szCs w:val="21"/>
          <w:u w:val="single"/>
        </w:rPr>
        <w:t>（招标控制价</w:t>
      </w:r>
      <w:r>
        <w:rPr>
          <w:rFonts w:ascii="宋体"/>
          <w:color w:val="000000"/>
          <w:szCs w:val="21"/>
          <w:u w:val="single"/>
        </w:rPr>
        <w:t>-</w:t>
      </w:r>
      <w:r>
        <w:rPr>
          <w:rFonts w:hint="eastAsia" w:ascii="宋体" w:hAnsi="宋体"/>
          <w:color w:val="000000"/>
          <w:szCs w:val="21"/>
          <w:u w:val="single"/>
        </w:rPr>
        <w:t>投标总价）</w:t>
      </w:r>
      <w:r>
        <w:rPr>
          <w:rFonts w:ascii="宋体" w:hAnsi="宋体"/>
          <w:color w:val="000000"/>
          <w:szCs w:val="21"/>
          <w:u w:val="single"/>
        </w:rPr>
        <w:t>/</w:t>
      </w:r>
      <w:r>
        <w:rPr>
          <w:rFonts w:hint="eastAsia" w:ascii="宋体" w:hAnsi="宋体"/>
          <w:color w:val="000000"/>
          <w:szCs w:val="21"/>
          <w:u w:val="single"/>
        </w:rPr>
        <w:t>招标控制价</w:t>
      </w:r>
      <w:r>
        <w:rPr>
          <w:rFonts w:ascii="宋体" w:hAnsi="宋体"/>
          <w:color w:val="000000"/>
          <w:szCs w:val="21"/>
          <w:u w:val="single"/>
        </w:rPr>
        <w:t>]</w:t>
      </w:r>
      <w:r>
        <w:rPr>
          <w:rFonts w:hint="eastAsia" w:ascii="宋体" w:hAnsi="宋体"/>
          <w:color w:val="000000"/>
          <w:szCs w:val="21"/>
          <w:u w:val="single"/>
        </w:rPr>
        <w:t>后作为结算单价，信息价上没有的材料价格按市场价计算，市场价由承包人提出，经业主、监理方确认后执行；</w:t>
      </w:r>
    </w:p>
    <w:p>
      <w:pPr>
        <w:snapToGrid w:val="0"/>
        <w:spacing w:line="380" w:lineRule="exact"/>
        <w:ind w:firstLine="480" w:firstLineChars="200"/>
        <w:rPr>
          <w:rFonts w:eastAsia="黑体"/>
          <w:color w:val="000000"/>
          <w:sz w:val="24"/>
          <w:szCs w:val="24"/>
        </w:rPr>
      </w:pPr>
      <w:r>
        <w:rPr>
          <w:rFonts w:eastAsia="黑体"/>
          <w:color w:val="000000"/>
          <w:sz w:val="24"/>
          <w:szCs w:val="24"/>
        </w:rPr>
        <w:t>1</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Start w:id="303" w:name="_Toc296347196"/>
      <w:bookmarkStart w:id="304" w:name="_Toc297120497"/>
      <w:bookmarkStart w:id="305" w:name="_Toc292559402"/>
      <w:bookmarkStart w:id="306" w:name="_Toc297123544"/>
      <w:bookmarkStart w:id="307" w:name="_Toc296891025"/>
      <w:bookmarkStart w:id="308" w:name="_Toc303539150"/>
      <w:bookmarkStart w:id="309" w:name="_Toc296891237"/>
      <w:bookmarkStart w:id="310" w:name="_Toc300934993"/>
      <w:bookmarkStart w:id="311" w:name="_Toc297048383"/>
      <w:bookmarkStart w:id="312" w:name="_Toc292559907"/>
      <w:bookmarkStart w:id="313" w:name="_Toc297216203"/>
      <w:bookmarkStart w:id="314" w:name="_Toc296346698"/>
      <w:bookmarkStart w:id="315" w:name="_Toc296944536"/>
      <w:bookmarkStart w:id="316" w:name="_Toc296503197"/>
      <w:bookmarkStart w:id="317" w:name="_Toc312678029"/>
      <w:bookmarkStart w:id="318" w:name="_Toc304295570"/>
      <w:bookmarkStart w:id="319" w:name="_Toc312677503"/>
      <w:r>
        <w:rPr>
          <w:rFonts w:eastAsia="黑体"/>
          <w:color w:val="000000"/>
          <w:sz w:val="24"/>
          <w:szCs w:val="24"/>
        </w:rPr>
        <w:t>0.</w:t>
      </w:r>
      <w:r>
        <w:rPr>
          <w:rFonts w:hint="eastAsia" w:eastAsia="黑体"/>
          <w:color w:val="000000"/>
          <w:sz w:val="24"/>
          <w:szCs w:val="24"/>
        </w:rPr>
        <w:t>3承</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Start w:id="320" w:name="_Toc296891031"/>
      <w:bookmarkStart w:id="321" w:name="_Toc300934994"/>
      <w:bookmarkStart w:id="322" w:name="_Toc292559913"/>
      <w:bookmarkStart w:id="323" w:name="_Toc296346704"/>
      <w:bookmarkStart w:id="324" w:name="_Toc297120503"/>
      <w:bookmarkStart w:id="325" w:name="_Toc296347202"/>
      <w:bookmarkStart w:id="326" w:name="_Toc296503203"/>
      <w:bookmarkStart w:id="327" w:name="_Toc297048389"/>
      <w:bookmarkStart w:id="328" w:name="_Toc303539151"/>
      <w:bookmarkStart w:id="329" w:name="_Toc297123545"/>
      <w:bookmarkStart w:id="330" w:name="_Toc297216204"/>
      <w:bookmarkStart w:id="331" w:name="_Toc296891243"/>
      <w:bookmarkStart w:id="332" w:name="_Toc292559408"/>
      <w:bookmarkStart w:id="333" w:name="_Toc296944542"/>
      <w:r>
        <w:rPr>
          <w:rFonts w:hint="eastAsia" w:eastAsia="黑体"/>
          <w:color w:val="000000"/>
          <w:sz w:val="24"/>
          <w:szCs w:val="24"/>
        </w:rPr>
        <w:t>包人的合理化建议</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Pr>
        <w:snapToGrid w:val="0"/>
        <w:spacing w:line="380" w:lineRule="exact"/>
        <w:ind w:firstLine="420" w:firstLineChars="200"/>
        <w:rPr>
          <w:rFonts w:ascii="宋体"/>
          <w:color w:val="000000"/>
          <w:szCs w:val="21"/>
        </w:rPr>
      </w:pPr>
      <w:r>
        <w:rPr>
          <w:rFonts w:hint="eastAsia" w:ascii="宋体" w:hAnsi="宋体"/>
          <w:color w:val="000000"/>
          <w:szCs w:val="21"/>
        </w:rPr>
        <w:t>监理人审查承包人合理化建议的期限：</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发包人审批承包人合理化建议的期限：</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20" w:firstLineChars="200"/>
        <w:rPr>
          <w:rFonts w:ascii="宋体"/>
          <w:color w:val="000000"/>
          <w:szCs w:val="21"/>
          <w:highlight w:val="yellow"/>
          <w:u w:val="single"/>
        </w:rPr>
      </w:pPr>
      <w:r>
        <w:rPr>
          <w:rFonts w:hint="eastAsia" w:ascii="宋体" w:hAnsi="宋体"/>
          <w:color w:val="000000"/>
          <w:szCs w:val="21"/>
          <w:highlight w:val="yellow"/>
        </w:rPr>
        <w:t>承</w:t>
      </w:r>
      <w:bookmarkStart w:id="334" w:name="_Toc300934995"/>
      <w:bookmarkStart w:id="335" w:name="_Toc297048390"/>
      <w:bookmarkStart w:id="336" w:name="_Toc304295571"/>
      <w:bookmarkStart w:id="337" w:name="_Toc312677504"/>
      <w:bookmarkStart w:id="338" w:name="_Toc297123546"/>
      <w:bookmarkStart w:id="339" w:name="_Toc296346705"/>
      <w:bookmarkStart w:id="340" w:name="_Toc296891032"/>
      <w:bookmarkStart w:id="341" w:name="_Toc292559409"/>
      <w:bookmarkStart w:id="342" w:name="_Toc296944543"/>
      <w:bookmarkStart w:id="343" w:name="_Toc296503204"/>
      <w:bookmarkStart w:id="344" w:name="_Toc296891244"/>
      <w:bookmarkStart w:id="345" w:name="_Toc292559914"/>
      <w:bookmarkStart w:id="346" w:name="_Toc318581175"/>
      <w:bookmarkStart w:id="347" w:name="_Toc297216205"/>
      <w:bookmarkStart w:id="348" w:name="_Toc303539152"/>
      <w:bookmarkStart w:id="349" w:name="_Toc297120504"/>
      <w:bookmarkStart w:id="350" w:name="_Toc312678030"/>
      <w:bookmarkStart w:id="351" w:name="_Toc296347203"/>
      <w:r>
        <w:rPr>
          <w:rFonts w:hint="eastAsia" w:ascii="宋体" w:hAnsi="宋体"/>
          <w:color w:val="000000"/>
          <w:szCs w:val="21"/>
          <w:highlight w:val="yellow"/>
        </w:rPr>
        <w:t>包人提出的合理化建议降低了合同价格或者提高了工程经济效益的奖励的方法和金额为：</w:t>
      </w:r>
      <w:r>
        <w:rPr>
          <w:rFonts w:hint="eastAsia" w:ascii="宋体" w:hAnsi="宋体"/>
          <w:color w:val="000000"/>
          <w:szCs w:val="21"/>
          <w:highlight w:val="yellow"/>
          <w:u w:val="single"/>
        </w:rPr>
        <w:t>/</w:t>
      </w:r>
      <w:r>
        <w:rPr>
          <w:rFonts w:hint="eastAsia" w:ascii="宋体" w:hAnsi="宋体"/>
          <w:color w:val="000000"/>
          <w:szCs w:val="21"/>
          <w:highlight w:val="yellow"/>
        </w:rPr>
        <w:t>。</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snapToGrid w:val="0"/>
        <w:spacing w:line="380" w:lineRule="exact"/>
        <w:ind w:firstLine="480" w:firstLineChars="200"/>
        <w:rPr>
          <w:rFonts w:eastAsia="黑体"/>
          <w:color w:val="000000"/>
          <w:sz w:val="24"/>
          <w:szCs w:val="24"/>
        </w:rPr>
      </w:pPr>
      <w:r>
        <w:rPr>
          <w:rFonts w:eastAsia="黑体"/>
          <w:color w:val="000000"/>
          <w:sz w:val="24"/>
          <w:szCs w:val="24"/>
        </w:rPr>
        <w:t>1</w:t>
      </w:r>
      <w:bookmarkStart w:id="352" w:name="_Toc312678033"/>
      <w:bookmarkStart w:id="353" w:name="_Toc296503199"/>
      <w:bookmarkStart w:id="354" w:name="_Toc303539154"/>
      <w:bookmarkStart w:id="355" w:name="_Toc297048385"/>
      <w:bookmarkStart w:id="356" w:name="_Toc296944538"/>
      <w:bookmarkStart w:id="357" w:name="_Toc312677507"/>
      <w:bookmarkStart w:id="358" w:name="_Toc296891239"/>
      <w:bookmarkStart w:id="359" w:name="_Toc296346700"/>
      <w:bookmarkStart w:id="360" w:name="_Toc296891027"/>
      <w:bookmarkStart w:id="361" w:name="_Toc297123548"/>
      <w:bookmarkStart w:id="362" w:name="_Toc300934997"/>
      <w:bookmarkStart w:id="363" w:name="_Toc292559404"/>
      <w:bookmarkStart w:id="364" w:name="_Toc304295574"/>
      <w:bookmarkStart w:id="365" w:name="_Toc297120499"/>
      <w:bookmarkStart w:id="366" w:name="_Toc296347198"/>
      <w:bookmarkStart w:id="367" w:name="_Toc292559909"/>
      <w:bookmarkStart w:id="368" w:name="_Toc297216207"/>
      <w:r>
        <w:rPr>
          <w:rFonts w:eastAsia="黑体"/>
          <w:color w:val="000000"/>
          <w:sz w:val="24"/>
          <w:szCs w:val="24"/>
        </w:rPr>
        <w:t>0.</w:t>
      </w:r>
      <w:r>
        <w:rPr>
          <w:rFonts w:hint="eastAsia" w:eastAsia="黑体"/>
          <w:color w:val="000000"/>
          <w:sz w:val="24"/>
          <w:szCs w:val="24"/>
        </w:rPr>
        <w:t>4暂估价</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Pr>
        <w:snapToGrid w:val="0"/>
        <w:spacing w:line="380" w:lineRule="exact"/>
        <w:ind w:firstLine="420" w:firstLineChars="200"/>
        <w:rPr>
          <w:rFonts w:ascii="宋体"/>
          <w:color w:val="000000"/>
          <w:szCs w:val="21"/>
        </w:rPr>
      </w:pPr>
      <w:r>
        <w:rPr>
          <w:rFonts w:hint="eastAsia" w:ascii="宋体" w:hAnsi="宋体"/>
          <w:color w:val="000000"/>
          <w:szCs w:val="21"/>
        </w:rPr>
        <w:t>暂</w:t>
      </w:r>
      <w:bookmarkStart w:id="369" w:name="_Toc312677508"/>
      <w:bookmarkStart w:id="370" w:name="_Toc312678034"/>
      <w:bookmarkStart w:id="371" w:name="_Toc318581176"/>
      <w:r>
        <w:rPr>
          <w:rFonts w:hint="eastAsia" w:ascii="宋体" w:hAnsi="宋体"/>
          <w:color w:val="000000"/>
          <w:szCs w:val="21"/>
        </w:rPr>
        <w:t>估价材料和工程设备：本工程不设暂估价。</w:t>
      </w:r>
    </w:p>
    <w:bookmarkEnd w:id="369"/>
    <w:bookmarkEnd w:id="370"/>
    <w:bookmarkEnd w:id="371"/>
    <w:p>
      <w:pPr>
        <w:snapToGrid w:val="0"/>
        <w:spacing w:line="380" w:lineRule="exact"/>
        <w:ind w:firstLine="420" w:firstLineChars="200"/>
        <w:rPr>
          <w:rFonts w:ascii="宋体"/>
          <w:color w:val="000000"/>
          <w:szCs w:val="21"/>
        </w:rPr>
      </w:pPr>
      <w:r>
        <w:rPr>
          <w:rFonts w:ascii="宋体" w:hAnsi="宋体"/>
          <w:color w:val="000000"/>
          <w:szCs w:val="21"/>
        </w:rPr>
        <w:t>1</w:t>
      </w:r>
      <w:bookmarkStart w:id="372" w:name="_Toc318581177"/>
      <w:bookmarkStart w:id="373" w:name="_Toc312677509"/>
      <w:bookmarkStart w:id="374" w:name="_Toc312678035"/>
      <w:r>
        <w:rPr>
          <w:rFonts w:ascii="宋体" w:hAnsi="宋体"/>
          <w:color w:val="000000"/>
          <w:szCs w:val="21"/>
        </w:rPr>
        <w:t>0.</w:t>
      </w:r>
      <w:r>
        <w:rPr>
          <w:rFonts w:hint="eastAsia" w:ascii="宋体" w:hAnsi="宋体"/>
          <w:color w:val="000000"/>
          <w:szCs w:val="21"/>
        </w:rPr>
        <w:t>4</w:t>
      </w:r>
      <w:r>
        <w:rPr>
          <w:rFonts w:ascii="宋体" w:hAnsi="宋体"/>
          <w:color w:val="000000"/>
          <w:szCs w:val="21"/>
        </w:rPr>
        <w:t xml:space="preserve">.1 </w:t>
      </w:r>
      <w:r>
        <w:rPr>
          <w:rFonts w:hint="eastAsia" w:ascii="宋体" w:hAnsi="宋体"/>
          <w:color w:val="000000"/>
          <w:szCs w:val="21"/>
        </w:rPr>
        <w:t>依法必须招标的暂估价项目</w:t>
      </w:r>
    </w:p>
    <w:bookmarkEnd w:id="372"/>
    <w:bookmarkEnd w:id="373"/>
    <w:bookmarkEnd w:id="374"/>
    <w:p>
      <w:pPr>
        <w:snapToGrid w:val="0"/>
        <w:spacing w:line="380" w:lineRule="exact"/>
        <w:ind w:firstLine="420" w:firstLineChars="200"/>
        <w:rPr>
          <w:rFonts w:ascii="宋体"/>
          <w:color w:val="000000"/>
          <w:szCs w:val="21"/>
        </w:rPr>
      </w:pPr>
      <w:r>
        <w:rPr>
          <w:rFonts w:hint="eastAsia" w:ascii="宋体" w:hAnsi="宋体"/>
          <w:color w:val="000000"/>
          <w:szCs w:val="21"/>
        </w:rPr>
        <w:t>对于依法必须招标的暂估价项目的确认和批准采取第</w:t>
      </w:r>
      <w:r>
        <w:rPr>
          <w:rFonts w:ascii="宋体" w:hAnsi="宋体"/>
          <w:color w:val="000000"/>
          <w:szCs w:val="21"/>
          <w:u w:val="single"/>
        </w:rPr>
        <w:t>/</w:t>
      </w:r>
      <w:r>
        <w:rPr>
          <w:rFonts w:hint="eastAsia" w:ascii="宋体" w:hAnsi="宋体"/>
          <w:color w:val="000000"/>
          <w:szCs w:val="21"/>
        </w:rPr>
        <w:t>种方式确定。</w:t>
      </w:r>
    </w:p>
    <w:p>
      <w:pPr>
        <w:snapToGrid w:val="0"/>
        <w:spacing w:line="380" w:lineRule="exact"/>
        <w:ind w:firstLine="420" w:firstLineChars="200"/>
        <w:rPr>
          <w:rFonts w:ascii="宋体"/>
          <w:color w:val="000000"/>
          <w:szCs w:val="21"/>
        </w:rPr>
      </w:pPr>
      <w:r>
        <w:rPr>
          <w:rFonts w:ascii="宋体" w:hAnsi="宋体"/>
          <w:color w:val="000000"/>
          <w:szCs w:val="21"/>
        </w:rPr>
        <w:t>10.</w:t>
      </w:r>
      <w:r>
        <w:rPr>
          <w:rFonts w:hint="eastAsia" w:ascii="宋体" w:hAnsi="宋体"/>
          <w:color w:val="000000"/>
          <w:szCs w:val="21"/>
        </w:rPr>
        <w:t>4</w:t>
      </w:r>
      <w:r>
        <w:rPr>
          <w:rFonts w:ascii="宋体" w:hAnsi="宋体"/>
          <w:color w:val="000000"/>
          <w:szCs w:val="21"/>
        </w:rPr>
        <w:t xml:space="preserve">.2 </w:t>
      </w:r>
      <w:r>
        <w:rPr>
          <w:rFonts w:hint="eastAsia" w:ascii="宋体" w:hAnsi="宋体"/>
          <w:color w:val="000000"/>
          <w:szCs w:val="21"/>
        </w:rPr>
        <w:t>不属于依法必须招标的暂估价项目</w:t>
      </w:r>
    </w:p>
    <w:p>
      <w:pPr>
        <w:snapToGrid w:val="0"/>
        <w:spacing w:line="380" w:lineRule="exact"/>
        <w:ind w:firstLine="420" w:firstLineChars="200"/>
        <w:rPr>
          <w:rFonts w:ascii="宋体"/>
          <w:color w:val="000000"/>
          <w:szCs w:val="21"/>
        </w:rPr>
      </w:pPr>
      <w:r>
        <w:rPr>
          <w:rFonts w:hint="eastAsia" w:ascii="宋体" w:hAnsi="宋体"/>
          <w:color w:val="000000"/>
          <w:szCs w:val="21"/>
        </w:rPr>
        <w:t>对于不属于依法必须招标的暂估价项目的确认和批准采取第</w:t>
      </w:r>
      <w:r>
        <w:rPr>
          <w:rFonts w:ascii="宋体" w:hAnsi="宋体"/>
          <w:color w:val="000000"/>
          <w:szCs w:val="21"/>
          <w:u w:val="single"/>
        </w:rPr>
        <w:t>/</w:t>
      </w:r>
      <w:r>
        <w:rPr>
          <w:rFonts w:hint="eastAsia" w:ascii="宋体" w:hAnsi="宋体"/>
          <w:color w:val="000000"/>
          <w:szCs w:val="21"/>
        </w:rPr>
        <w:t>种方式确定。</w:t>
      </w:r>
    </w:p>
    <w:p>
      <w:pPr>
        <w:snapToGrid w:val="0"/>
        <w:spacing w:line="380" w:lineRule="exact"/>
        <w:ind w:firstLine="420" w:firstLineChars="200"/>
        <w:rPr>
          <w:rFonts w:ascii="宋体"/>
          <w:color w:val="000000"/>
          <w:szCs w:val="21"/>
        </w:rPr>
      </w:pPr>
      <w:r>
        <w:rPr>
          <w:rFonts w:hint="eastAsia" w:ascii="宋体" w:hAnsi="宋体"/>
          <w:color w:val="000000"/>
          <w:szCs w:val="21"/>
        </w:rPr>
        <w:t>第</w:t>
      </w:r>
      <w:r>
        <w:rPr>
          <w:rFonts w:ascii="宋体" w:hAnsi="宋体"/>
          <w:color w:val="000000"/>
          <w:szCs w:val="21"/>
        </w:rPr>
        <w:t>3</w:t>
      </w:r>
      <w:r>
        <w:rPr>
          <w:rFonts w:hint="eastAsia" w:ascii="宋体" w:hAnsi="宋体"/>
          <w:color w:val="000000"/>
          <w:szCs w:val="21"/>
        </w:rPr>
        <w:t>种方式：承包人直接实施的暂估价项目</w:t>
      </w:r>
    </w:p>
    <w:p>
      <w:pPr>
        <w:snapToGrid w:val="0"/>
        <w:spacing w:line="380" w:lineRule="exact"/>
        <w:ind w:firstLine="420" w:firstLineChars="200"/>
        <w:rPr>
          <w:rFonts w:ascii="宋体"/>
          <w:color w:val="000000"/>
          <w:szCs w:val="21"/>
        </w:rPr>
      </w:pPr>
      <w:r>
        <w:rPr>
          <w:rFonts w:hint="eastAsia" w:ascii="宋体" w:hAnsi="宋体"/>
          <w:color w:val="000000"/>
          <w:szCs w:val="21"/>
        </w:rPr>
        <w:t>承包人直接实施的暂估价项目的约定：</w:t>
      </w:r>
      <w:r>
        <w:rPr>
          <w:rFonts w:hint="eastAsia" w:ascii="宋体" w:hAnsi="宋体"/>
          <w:color w:val="000000"/>
          <w:szCs w:val="21"/>
          <w:u w:val="single"/>
        </w:rPr>
        <w:t>无</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10.</w:t>
      </w:r>
      <w:r>
        <w:rPr>
          <w:rFonts w:hint="eastAsia" w:eastAsia="黑体"/>
          <w:color w:val="000000"/>
          <w:sz w:val="24"/>
          <w:szCs w:val="24"/>
        </w:rPr>
        <w:t>5</w:t>
      </w:r>
      <w:r>
        <w:rPr>
          <w:rFonts w:eastAsia="黑体"/>
          <w:color w:val="000000"/>
          <w:sz w:val="24"/>
          <w:szCs w:val="24"/>
        </w:rPr>
        <w:t xml:space="preserve"> </w:t>
      </w:r>
      <w:r>
        <w:rPr>
          <w:rFonts w:hint="eastAsia" w:eastAsia="黑体"/>
          <w:color w:val="000000"/>
          <w:sz w:val="24"/>
          <w:szCs w:val="24"/>
        </w:rPr>
        <w:t>暂列金额</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合同当事人关于暂列金额使用的约定：</w:t>
      </w:r>
      <w:r>
        <w:rPr>
          <w:rFonts w:hint="eastAsia" w:ascii="宋体" w:hAnsi="宋体"/>
          <w:color w:val="000000"/>
          <w:szCs w:val="21"/>
          <w:u w:val="single"/>
        </w:rPr>
        <w:t>无</w:t>
      </w:r>
      <w:r>
        <w:rPr>
          <w:rFonts w:hint="eastAsia" w:ascii="宋体" w:hAnsi="宋体"/>
          <w:color w:val="000000"/>
          <w:szCs w:val="21"/>
        </w:rPr>
        <w:t>。</w:t>
      </w:r>
    </w:p>
    <w:p>
      <w:pPr>
        <w:pStyle w:val="3"/>
        <w:snapToGrid w:val="0"/>
        <w:spacing w:before="156" w:beforeLines="50" w:after="156" w:afterLines="50" w:line="380" w:lineRule="exact"/>
        <w:rPr>
          <w:rFonts w:ascii="Times New Roman" w:hAnsi="Times New Roman"/>
          <w:b w:val="0"/>
          <w:color w:val="000000"/>
        </w:rPr>
      </w:pPr>
      <w:bookmarkStart w:id="375" w:name="_Toc351203643"/>
      <w:r>
        <w:rPr>
          <w:rFonts w:ascii="Times New Roman" w:hAnsi="Times New Roman"/>
          <w:b w:val="0"/>
          <w:color w:val="000000"/>
        </w:rPr>
        <w:t xml:space="preserve">11. </w:t>
      </w:r>
      <w:r>
        <w:rPr>
          <w:rFonts w:hint="eastAsia" w:ascii="Times New Roman" w:hAnsi="Times New Roman"/>
          <w:b w:val="0"/>
          <w:color w:val="000000"/>
        </w:rPr>
        <w:t>价格调整</w:t>
      </w:r>
      <w:bookmarkEnd w:id="375"/>
    </w:p>
    <w:p>
      <w:pPr>
        <w:snapToGrid w:val="0"/>
        <w:spacing w:line="380" w:lineRule="exact"/>
        <w:ind w:firstLine="480" w:firstLineChars="200"/>
        <w:rPr>
          <w:rFonts w:eastAsia="黑体"/>
          <w:color w:val="000000"/>
          <w:sz w:val="24"/>
          <w:szCs w:val="24"/>
        </w:rPr>
      </w:pPr>
      <w:bookmarkStart w:id="376" w:name="_Toc297123550"/>
      <w:bookmarkStart w:id="377" w:name="_Toc296503201"/>
      <w:bookmarkStart w:id="378" w:name="_Toc304295577"/>
      <w:bookmarkStart w:id="379" w:name="_Toc296891029"/>
      <w:bookmarkStart w:id="380" w:name="_Toc296891241"/>
      <w:bookmarkStart w:id="381" w:name="_Toc300935000"/>
      <w:bookmarkStart w:id="382" w:name="_Toc297216209"/>
      <w:bookmarkStart w:id="383" w:name="_Toc303539157"/>
      <w:bookmarkStart w:id="384" w:name="_Toc297120501"/>
      <w:bookmarkStart w:id="385" w:name="_Toc312678039"/>
      <w:bookmarkStart w:id="386" w:name="_Toc297048387"/>
      <w:bookmarkStart w:id="387" w:name="_Toc296346702"/>
      <w:bookmarkStart w:id="388" w:name="_Toc292559911"/>
      <w:bookmarkStart w:id="389" w:name="_Toc296944540"/>
      <w:bookmarkStart w:id="390" w:name="_Toc292559406"/>
      <w:bookmarkStart w:id="391" w:name="_Toc296347200"/>
      <w:r>
        <w:rPr>
          <w:rFonts w:eastAsia="黑体"/>
          <w:color w:val="000000"/>
          <w:sz w:val="24"/>
          <w:szCs w:val="24"/>
        </w:rPr>
        <w:t xml:space="preserve">11.1 </w:t>
      </w:r>
      <w:r>
        <w:rPr>
          <w:rFonts w:hint="eastAsia" w:eastAsia="黑体"/>
          <w:color w:val="000000"/>
          <w:sz w:val="24"/>
          <w:szCs w:val="24"/>
        </w:rPr>
        <w:t>市场价格波动引起的调整</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Pr>
        <w:snapToGrid w:val="0"/>
        <w:spacing w:line="380" w:lineRule="exact"/>
        <w:ind w:firstLine="420" w:firstLineChars="200"/>
        <w:rPr>
          <w:rFonts w:ascii="宋体"/>
          <w:color w:val="000000"/>
          <w:szCs w:val="21"/>
        </w:rPr>
      </w:pPr>
      <w:r>
        <w:rPr>
          <w:rFonts w:hint="eastAsia" w:ascii="宋体" w:hAnsi="宋体"/>
          <w:color w:val="000000"/>
          <w:szCs w:val="21"/>
        </w:rPr>
        <w:t>市场价格波动是否调整合同价格的约定：</w:t>
      </w:r>
      <w:r>
        <w:rPr>
          <w:rFonts w:hint="eastAsia" w:ascii="宋体" w:hAnsi="宋体"/>
          <w:color w:val="000000"/>
          <w:szCs w:val="21"/>
          <w:u w:val="single"/>
        </w:rPr>
        <w:t>不予调整</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因市场价格波动调整合同价格，采用以下第</w:t>
      </w:r>
      <w:r>
        <w:rPr>
          <w:rFonts w:ascii="宋体" w:hAnsi="宋体"/>
          <w:color w:val="000000"/>
          <w:szCs w:val="21"/>
          <w:u w:val="single"/>
        </w:rPr>
        <w:t>/</w:t>
      </w:r>
      <w:r>
        <w:rPr>
          <w:rFonts w:hint="eastAsia" w:ascii="宋体" w:hAnsi="宋体"/>
          <w:color w:val="000000"/>
          <w:szCs w:val="21"/>
        </w:rPr>
        <w:t>种方式对合同价格进行调整：</w:t>
      </w:r>
    </w:p>
    <w:bookmarkEnd w:id="279"/>
    <w:bookmarkEnd w:id="280"/>
    <w:bookmarkEnd w:id="281"/>
    <w:bookmarkEnd w:id="282"/>
    <w:bookmarkEnd w:id="283"/>
    <w:bookmarkEnd w:id="284"/>
    <w:p>
      <w:pPr>
        <w:pStyle w:val="3"/>
        <w:snapToGrid w:val="0"/>
        <w:spacing w:before="156" w:beforeLines="50" w:after="156" w:afterLines="50" w:line="380" w:lineRule="exact"/>
        <w:rPr>
          <w:rFonts w:ascii="Times New Roman" w:hAnsi="Times New Roman"/>
          <w:b w:val="0"/>
          <w:color w:val="000000"/>
        </w:rPr>
      </w:pPr>
      <w:bookmarkStart w:id="392" w:name="_Toc296346706"/>
      <w:bookmarkStart w:id="393" w:name="_Toc292559410"/>
      <w:bookmarkStart w:id="394" w:name="_Toc296503205"/>
      <w:bookmarkStart w:id="395" w:name="_Toc296891033"/>
      <w:bookmarkStart w:id="396" w:name="_Toc297048391"/>
      <w:bookmarkStart w:id="397" w:name="_Toc296347204"/>
      <w:bookmarkStart w:id="398" w:name="_Toc297120505"/>
      <w:bookmarkStart w:id="399" w:name="_Toc292559915"/>
      <w:bookmarkStart w:id="400" w:name="_Toc296891245"/>
      <w:bookmarkStart w:id="401" w:name="_Toc296944544"/>
      <w:bookmarkStart w:id="402" w:name="_Toc351203644"/>
      <w:bookmarkStart w:id="403" w:name="_Toc297123552"/>
      <w:bookmarkStart w:id="404" w:name="_Toc303539159"/>
      <w:bookmarkStart w:id="405" w:name="_Toc297216211"/>
      <w:bookmarkStart w:id="406" w:name="_Toc312678040"/>
      <w:bookmarkStart w:id="407" w:name="_Toc300935002"/>
      <w:bookmarkStart w:id="408" w:name="_Toc304295579"/>
      <w:r>
        <w:rPr>
          <w:rFonts w:ascii="Times New Roman" w:hAnsi="Times New Roman"/>
          <w:b w:val="0"/>
          <w:color w:val="000000"/>
        </w:rPr>
        <w:t xml:space="preserve">12. </w:t>
      </w:r>
      <w:bookmarkEnd w:id="392"/>
      <w:bookmarkEnd w:id="393"/>
      <w:bookmarkEnd w:id="394"/>
      <w:bookmarkEnd w:id="395"/>
      <w:bookmarkEnd w:id="396"/>
      <w:bookmarkEnd w:id="397"/>
      <w:bookmarkEnd w:id="398"/>
      <w:bookmarkEnd w:id="399"/>
      <w:bookmarkEnd w:id="400"/>
      <w:bookmarkEnd w:id="401"/>
      <w:r>
        <w:rPr>
          <w:rFonts w:hint="eastAsia" w:ascii="Times New Roman" w:hAnsi="Times New Roman"/>
          <w:b w:val="0"/>
          <w:color w:val="000000"/>
        </w:rPr>
        <w:t>合同价格、计量与支付</w:t>
      </w:r>
      <w:bookmarkEnd w:id="402"/>
    </w:p>
    <w:bookmarkEnd w:id="403"/>
    <w:bookmarkEnd w:id="404"/>
    <w:bookmarkEnd w:id="405"/>
    <w:bookmarkEnd w:id="406"/>
    <w:bookmarkEnd w:id="407"/>
    <w:bookmarkEnd w:id="408"/>
    <w:p>
      <w:pPr>
        <w:snapToGrid w:val="0"/>
        <w:spacing w:line="380" w:lineRule="exact"/>
        <w:ind w:firstLine="480" w:firstLineChars="200"/>
        <w:rPr>
          <w:rFonts w:eastAsia="黑体"/>
          <w:color w:val="000000"/>
          <w:sz w:val="24"/>
          <w:szCs w:val="24"/>
        </w:rPr>
      </w:pPr>
      <w:bookmarkStart w:id="409" w:name="_Toc292559916"/>
      <w:bookmarkStart w:id="410" w:name="_Toc292559411"/>
      <w:bookmarkStart w:id="411" w:name="_Toc267251461"/>
      <w:bookmarkStart w:id="412" w:name="_Toc297048392"/>
      <w:bookmarkStart w:id="413" w:name="_Toc296891034"/>
      <w:bookmarkStart w:id="414" w:name="_Toc296346707"/>
      <w:bookmarkStart w:id="415" w:name="_Toc296891246"/>
      <w:bookmarkStart w:id="416" w:name="_Toc296944545"/>
      <w:bookmarkStart w:id="417" w:name="_Toc297120506"/>
      <w:bookmarkStart w:id="418" w:name="_Toc296347205"/>
      <w:bookmarkStart w:id="419" w:name="_Toc296503206"/>
      <w:bookmarkStart w:id="420" w:name="_Toc303539160"/>
      <w:bookmarkStart w:id="421" w:name="_Toc300935003"/>
      <w:bookmarkStart w:id="422" w:name="_Toc304295580"/>
      <w:bookmarkStart w:id="423" w:name="_Toc297123553"/>
      <w:bookmarkStart w:id="424" w:name="_Toc312678041"/>
      <w:bookmarkStart w:id="425" w:name="_Toc297216212"/>
      <w:r>
        <w:rPr>
          <w:rFonts w:eastAsia="黑体"/>
          <w:color w:val="000000"/>
          <w:sz w:val="24"/>
          <w:szCs w:val="24"/>
        </w:rPr>
        <w:t xml:space="preserve">12.1 </w:t>
      </w:r>
      <w:r>
        <w:rPr>
          <w:rFonts w:hint="eastAsia" w:eastAsia="黑体"/>
          <w:color w:val="000000"/>
          <w:sz w:val="24"/>
          <w:szCs w:val="24"/>
        </w:rPr>
        <w:t>合</w:t>
      </w:r>
      <w:bookmarkEnd w:id="409"/>
      <w:bookmarkEnd w:id="410"/>
      <w:bookmarkEnd w:id="411"/>
      <w:r>
        <w:rPr>
          <w:rFonts w:hint="eastAsia" w:eastAsia="黑体"/>
          <w:color w:val="000000"/>
          <w:sz w:val="24"/>
          <w:szCs w:val="24"/>
        </w:rPr>
        <w:t>同价</w:t>
      </w:r>
      <w:bookmarkEnd w:id="412"/>
      <w:bookmarkEnd w:id="413"/>
      <w:bookmarkEnd w:id="414"/>
      <w:bookmarkEnd w:id="415"/>
      <w:bookmarkEnd w:id="416"/>
      <w:bookmarkEnd w:id="417"/>
      <w:bookmarkEnd w:id="418"/>
      <w:bookmarkEnd w:id="419"/>
      <w:r>
        <w:rPr>
          <w:rFonts w:hint="eastAsia" w:eastAsia="黑体"/>
          <w:color w:val="000000"/>
          <w:sz w:val="24"/>
          <w:szCs w:val="24"/>
        </w:rPr>
        <w:t>格形式</w:t>
      </w:r>
    </w:p>
    <w:bookmarkEnd w:id="420"/>
    <w:bookmarkEnd w:id="421"/>
    <w:bookmarkEnd w:id="422"/>
    <w:bookmarkEnd w:id="423"/>
    <w:bookmarkEnd w:id="424"/>
    <w:bookmarkEnd w:id="425"/>
    <w:p>
      <w:pPr>
        <w:snapToGrid w:val="0"/>
        <w:spacing w:line="380" w:lineRule="exact"/>
        <w:ind w:firstLine="420" w:firstLineChars="200"/>
        <w:rPr>
          <w:rFonts w:ascii="宋体"/>
          <w:color w:val="000000"/>
          <w:szCs w:val="21"/>
        </w:rPr>
      </w:pPr>
      <w:r>
        <w:rPr>
          <w:rFonts w:ascii="宋体" w:hAnsi="宋体"/>
          <w:color w:val="000000"/>
          <w:szCs w:val="21"/>
        </w:rPr>
        <w:t>1</w:t>
      </w:r>
      <w:r>
        <w:rPr>
          <w:rFonts w:hint="eastAsia" w:ascii="宋体" w:hAnsi="宋体"/>
          <w:color w:val="000000"/>
          <w:szCs w:val="21"/>
        </w:rPr>
        <w:t>、单价合同。</w:t>
      </w:r>
    </w:p>
    <w:p>
      <w:pPr>
        <w:snapToGrid w:val="0"/>
        <w:spacing w:line="360" w:lineRule="auto"/>
        <w:ind w:firstLine="420" w:firstLineChars="200"/>
        <w:rPr>
          <w:rFonts w:ascii="宋体"/>
          <w:color w:val="000000"/>
          <w:highlight w:val="yellow"/>
        </w:rPr>
      </w:pPr>
      <w:r>
        <w:rPr>
          <w:rFonts w:hint="eastAsia" w:ascii="宋体" w:hAnsi="宋体"/>
          <w:color w:val="000000"/>
          <w:szCs w:val="21"/>
          <w:highlight w:val="yellow"/>
        </w:rPr>
        <w:t>综合单价包含的风险范围：</w:t>
      </w:r>
      <w:r>
        <w:rPr>
          <w:rFonts w:hint="eastAsia" w:ascii="宋体" w:hAnsi="宋体"/>
          <w:color w:val="000000"/>
          <w:highlight w:val="yellow"/>
          <w:u w:val="single"/>
        </w:rPr>
        <w:t>/</w:t>
      </w:r>
      <w:r>
        <w:rPr>
          <w:rFonts w:hint="eastAsia" w:ascii="宋体" w:hAnsi="宋体"/>
          <w:color w:val="000000"/>
          <w:highlight w:val="yellow"/>
        </w:rPr>
        <w:t>。</w:t>
      </w:r>
    </w:p>
    <w:p>
      <w:pPr>
        <w:snapToGrid w:val="0"/>
        <w:spacing w:line="360" w:lineRule="auto"/>
        <w:ind w:firstLine="420" w:firstLineChars="200"/>
        <w:rPr>
          <w:rFonts w:ascii="宋体"/>
          <w:color w:val="000000"/>
          <w:highlight w:val="yellow"/>
        </w:rPr>
      </w:pPr>
      <w:r>
        <w:rPr>
          <w:rFonts w:hint="eastAsia" w:ascii="宋体" w:hAnsi="宋体"/>
          <w:color w:val="000000"/>
          <w:highlight w:val="yellow"/>
        </w:rPr>
        <w:t>风险费用的计算方法：</w:t>
      </w:r>
      <w:r>
        <w:rPr>
          <w:rFonts w:hint="eastAsia" w:ascii="宋体" w:hAnsi="宋体"/>
          <w:color w:val="000000"/>
          <w:highlight w:val="yellow"/>
          <w:u w:val="single"/>
        </w:rPr>
        <w:t>/</w:t>
      </w:r>
      <w:r>
        <w:rPr>
          <w:rFonts w:hint="eastAsia" w:ascii="宋体" w:hAnsi="宋体"/>
          <w:color w:val="000000"/>
          <w:highlight w:val="yellow"/>
        </w:rPr>
        <w:t>。</w:t>
      </w:r>
    </w:p>
    <w:p>
      <w:pPr>
        <w:adjustRightInd w:val="0"/>
        <w:spacing w:line="360" w:lineRule="auto"/>
        <w:ind w:firstLine="420" w:firstLineChars="200"/>
        <w:rPr>
          <w:rFonts w:ascii="宋体"/>
          <w:color w:val="000000"/>
          <w:highlight w:val="yellow"/>
          <w:u w:val="single"/>
        </w:rPr>
      </w:pPr>
      <w:r>
        <w:rPr>
          <w:rFonts w:hint="eastAsia" w:ascii="宋体" w:hAnsi="宋体"/>
          <w:color w:val="000000"/>
          <w:highlight w:val="yellow"/>
        </w:rPr>
        <w:t>风险范围以外合同价格的调整方法：</w:t>
      </w:r>
      <w:r>
        <w:rPr>
          <w:rFonts w:hint="eastAsia" w:ascii="宋体" w:hAnsi="宋体"/>
          <w:color w:val="000000"/>
          <w:highlight w:val="yellow"/>
          <w:u w:val="single"/>
        </w:rPr>
        <w:t>/</w:t>
      </w:r>
    </w:p>
    <w:p>
      <w:pPr>
        <w:snapToGrid w:val="0"/>
        <w:spacing w:line="380" w:lineRule="exact"/>
        <w:ind w:firstLine="420" w:firstLineChars="200"/>
        <w:rPr>
          <w:rFonts w:ascii="宋体"/>
          <w:color w:val="000000"/>
          <w:szCs w:val="21"/>
        </w:rPr>
      </w:pPr>
      <w:r>
        <w:rPr>
          <w:rFonts w:hint="eastAsia" w:ascii="宋体" w:hAnsi="宋体"/>
          <w:color w:val="000000"/>
          <w:szCs w:val="21"/>
        </w:rPr>
        <w:t>其他事项：</w:t>
      </w:r>
      <w:r>
        <w:rPr>
          <w:rFonts w:hint="eastAsia" w:ascii="宋体" w:hAnsi="宋体"/>
          <w:color w:val="000000"/>
          <w:szCs w:val="21"/>
          <w:u w:val="single"/>
        </w:rPr>
        <w:t>双方另行协商</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、总价合同。</w:t>
      </w:r>
    </w:p>
    <w:p>
      <w:pPr>
        <w:snapToGrid w:val="0"/>
        <w:spacing w:line="380" w:lineRule="exact"/>
        <w:ind w:firstLine="420" w:firstLineChars="200"/>
        <w:rPr>
          <w:rFonts w:ascii="宋体"/>
          <w:color w:val="000000"/>
          <w:szCs w:val="21"/>
          <w:highlight w:val="yellow"/>
          <w:u w:val="single"/>
        </w:rPr>
      </w:pPr>
      <w:r>
        <w:rPr>
          <w:rFonts w:hint="eastAsia" w:ascii="宋体" w:hAnsi="宋体"/>
          <w:color w:val="000000"/>
          <w:szCs w:val="21"/>
          <w:highlight w:val="yellow"/>
        </w:rPr>
        <w:t>总价包含的风险范围：本工程采用固定总价合同，除工程变更外合同价格不做任何调整，合同价格中包括工程量、政策性调整及施工的全部风险。</w:t>
      </w:r>
    </w:p>
    <w:p>
      <w:pPr>
        <w:snapToGrid w:val="0"/>
        <w:spacing w:line="380" w:lineRule="exact"/>
        <w:ind w:firstLine="420" w:firstLineChars="200"/>
        <w:rPr>
          <w:rFonts w:ascii="宋体"/>
          <w:color w:val="000000"/>
          <w:szCs w:val="21"/>
        </w:rPr>
      </w:pPr>
      <w:r>
        <w:rPr>
          <w:rFonts w:hint="eastAsia" w:ascii="宋体" w:hAnsi="宋体"/>
          <w:color w:val="000000"/>
          <w:szCs w:val="21"/>
        </w:rPr>
        <w:t>风险费用的计算方法：</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风险范围以外合同价格的调整方法：</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、其他价格方式：</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bookmarkStart w:id="426" w:name="_Toc303539161"/>
      <w:bookmarkStart w:id="427" w:name="_Toc297123554"/>
      <w:bookmarkStart w:id="428" w:name="_Toc297216213"/>
      <w:bookmarkStart w:id="429" w:name="_Toc312678042"/>
      <w:bookmarkStart w:id="430" w:name="_Toc304295581"/>
      <w:bookmarkStart w:id="431" w:name="_Toc300935004"/>
      <w:bookmarkStart w:id="432" w:name="_Toc296503207"/>
      <w:bookmarkStart w:id="433" w:name="_Toc296347206"/>
      <w:bookmarkStart w:id="434" w:name="_Toc296891035"/>
      <w:bookmarkStart w:id="435" w:name="_Toc297048393"/>
      <w:bookmarkStart w:id="436" w:name="_Toc292559412"/>
      <w:bookmarkStart w:id="437" w:name="_Toc292559917"/>
      <w:bookmarkStart w:id="438" w:name="_Toc296346708"/>
      <w:bookmarkStart w:id="439" w:name="_Toc296944546"/>
      <w:bookmarkStart w:id="440" w:name="_Toc297120507"/>
      <w:bookmarkStart w:id="441" w:name="_Toc296891247"/>
      <w:r>
        <w:rPr>
          <w:rFonts w:eastAsia="黑体"/>
          <w:color w:val="000000"/>
          <w:sz w:val="24"/>
          <w:szCs w:val="24"/>
        </w:rPr>
        <w:t xml:space="preserve">12.2 </w:t>
      </w:r>
      <w:r>
        <w:rPr>
          <w:rFonts w:hint="eastAsia" w:eastAsia="黑体"/>
          <w:color w:val="000000"/>
          <w:sz w:val="24"/>
          <w:szCs w:val="24"/>
        </w:rPr>
        <w:t>预付款</w:t>
      </w:r>
    </w:p>
    <w:bookmarkEnd w:id="426"/>
    <w:bookmarkEnd w:id="427"/>
    <w:bookmarkEnd w:id="428"/>
    <w:bookmarkEnd w:id="429"/>
    <w:bookmarkEnd w:id="430"/>
    <w:bookmarkEnd w:id="431"/>
    <w:p>
      <w:pPr>
        <w:snapToGrid w:val="0"/>
        <w:spacing w:line="380" w:lineRule="exact"/>
        <w:ind w:firstLine="420" w:firstLineChars="200"/>
        <w:rPr>
          <w:rFonts w:ascii="宋体"/>
          <w:color w:val="000000"/>
          <w:szCs w:val="21"/>
        </w:rPr>
      </w:pPr>
      <w:r>
        <w:rPr>
          <w:rFonts w:ascii="宋体" w:hAnsi="宋体"/>
          <w:color w:val="000000"/>
          <w:szCs w:val="21"/>
        </w:rPr>
        <w:t xml:space="preserve">12.2.1 </w:t>
      </w:r>
      <w:r>
        <w:rPr>
          <w:rFonts w:hint="eastAsia" w:ascii="宋体" w:hAnsi="宋体"/>
          <w:color w:val="000000"/>
          <w:szCs w:val="21"/>
        </w:rPr>
        <w:t>预付款的支付</w:t>
      </w:r>
    </w:p>
    <w:p>
      <w:pPr>
        <w:snapToGrid w:val="0"/>
        <w:spacing w:line="380" w:lineRule="exact"/>
        <w:ind w:firstLine="420" w:firstLineChars="200"/>
        <w:rPr>
          <w:rFonts w:ascii="宋体"/>
          <w:color w:val="000000"/>
          <w:szCs w:val="21"/>
        </w:rPr>
      </w:pPr>
      <w:r>
        <w:rPr>
          <w:rFonts w:hint="eastAsia" w:ascii="宋体" w:hAnsi="宋体"/>
          <w:color w:val="000000"/>
          <w:szCs w:val="21"/>
        </w:rPr>
        <w:t>预付款支付比例或金额：</w:t>
      </w:r>
      <w:r>
        <w:rPr>
          <w:rFonts w:hint="eastAsia" w:ascii="MingLiU_HKSCS" w:hAnsi="MingLiU_HKSCS" w:cs="MingLiU_HKSCS"/>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预付款支付期限：</w:t>
      </w:r>
      <w:r>
        <w:rPr>
          <w:rFonts w:hint="eastAsia" w:ascii="MingLiU_HKSCS" w:hAnsi="MingLiU_HKSCS" w:cs="MingLiU_HKSCS"/>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预付款扣回的方式：/。</w:t>
      </w:r>
    </w:p>
    <w:p>
      <w:pPr>
        <w:snapToGrid w:val="0"/>
        <w:spacing w:line="380" w:lineRule="exact"/>
        <w:ind w:firstLine="420" w:firstLineChars="200"/>
        <w:rPr>
          <w:rFonts w:ascii="宋体"/>
          <w:color w:val="000000"/>
          <w:szCs w:val="21"/>
        </w:rPr>
      </w:pPr>
      <w:r>
        <w:rPr>
          <w:rFonts w:ascii="宋体" w:hAnsi="宋体"/>
          <w:color w:val="000000"/>
          <w:szCs w:val="21"/>
        </w:rPr>
        <w:t xml:space="preserve">12.2.2 </w:t>
      </w:r>
      <w:r>
        <w:rPr>
          <w:rFonts w:hint="eastAsia" w:ascii="宋体" w:hAnsi="宋体"/>
          <w:color w:val="000000"/>
          <w:szCs w:val="21"/>
        </w:rPr>
        <w:t>预付款担保</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承包人提交预付款担保的期限：</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预付款担保的形式为：</w:t>
      </w:r>
      <w:r>
        <w:rPr>
          <w:rFonts w:ascii="宋体" w:hAnsi="宋体"/>
          <w:color w:val="000000"/>
          <w:szCs w:val="21"/>
          <w:u w:val="single"/>
        </w:rPr>
        <w:t>/</w:t>
      </w:r>
      <w:r>
        <w:rPr>
          <w:rFonts w:hint="eastAsia" w:ascii="宋体" w:hAnsi="宋体"/>
          <w:color w:val="000000"/>
          <w:szCs w:val="21"/>
        </w:rPr>
        <w:t>。</w:t>
      </w:r>
    </w:p>
    <w:bookmarkEnd w:id="432"/>
    <w:bookmarkEnd w:id="433"/>
    <w:bookmarkEnd w:id="434"/>
    <w:bookmarkEnd w:id="435"/>
    <w:bookmarkEnd w:id="436"/>
    <w:bookmarkEnd w:id="437"/>
    <w:bookmarkEnd w:id="438"/>
    <w:bookmarkEnd w:id="439"/>
    <w:bookmarkEnd w:id="440"/>
    <w:bookmarkEnd w:id="441"/>
    <w:p>
      <w:pPr>
        <w:snapToGrid w:val="0"/>
        <w:spacing w:line="380" w:lineRule="exact"/>
        <w:ind w:firstLine="480" w:firstLineChars="200"/>
        <w:rPr>
          <w:rFonts w:eastAsia="黑体"/>
          <w:color w:val="000000"/>
          <w:sz w:val="24"/>
          <w:szCs w:val="24"/>
        </w:rPr>
      </w:pPr>
      <w:r>
        <w:rPr>
          <w:rFonts w:eastAsia="黑体"/>
          <w:color w:val="000000"/>
          <w:sz w:val="24"/>
          <w:szCs w:val="24"/>
        </w:rPr>
        <w:t xml:space="preserve">12.3 </w:t>
      </w:r>
      <w:r>
        <w:rPr>
          <w:rFonts w:hint="eastAsia" w:eastAsia="黑体"/>
          <w:color w:val="000000"/>
          <w:sz w:val="24"/>
          <w:szCs w:val="24"/>
        </w:rPr>
        <w:t>计量</w:t>
      </w:r>
    </w:p>
    <w:p>
      <w:pPr>
        <w:snapToGrid w:val="0"/>
        <w:spacing w:line="380" w:lineRule="exact"/>
        <w:ind w:firstLine="420" w:firstLineChars="200"/>
        <w:rPr>
          <w:rFonts w:ascii="宋体"/>
          <w:color w:val="000000"/>
          <w:szCs w:val="21"/>
        </w:rPr>
      </w:pPr>
      <w:r>
        <w:rPr>
          <w:rFonts w:ascii="宋体" w:hAnsi="宋体"/>
          <w:color w:val="000000"/>
          <w:szCs w:val="21"/>
        </w:rPr>
        <w:t xml:space="preserve">12.3.1 </w:t>
      </w:r>
      <w:r>
        <w:rPr>
          <w:rFonts w:hint="eastAsia" w:ascii="宋体" w:hAnsi="宋体"/>
          <w:color w:val="000000"/>
          <w:szCs w:val="21"/>
        </w:rPr>
        <w:t>计量原则</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工程量计算规则：</w:t>
      </w:r>
      <w:r>
        <w:rPr>
          <w:rFonts w:hint="eastAsia" w:ascii="宋体" w:hAnsi="宋体"/>
          <w:color w:val="000000"/>
          <w:szCs w:val="21"/>
          <w:u w:val="single"/>
        </w:rPr>
        <w:t>工程量计算规则执行国家标准《建设工程工程量清单计价规范》</w:t>
      </w:r>
      <w:r>
        <w:rPr>
          <w:rFonts w:ascii="宋体" w:hAnsi="宋体"/>
          <w:color w:val="000000"/>
          <w:szCs w:val="21"/>
          <w:u w:val="single"/>
        </w:rPr>
        <w:t>(GB50500—2013)</w:t>
      </w:r>
      <w:r>
        <w:rPr>
          <w:rFonts w:hint="eastAsia" w:ascii="宋体" w:hAnsi="宋体"/>
          <w:color w:val="000000"/>
          <w:szCs w:val="21"/>
          <w:u w:val="single"/>
        </w:rPr>
        <w:t>及其配套的工程量计算规范。</w:t>
      </w:r>
    </w:p>
    <w:p>
      <w:pPr>
        <w:snapToGrid w:val="0"/>
        <w:spacing w:line="380" w:lineRule="exact"/>
        <w:ind w:firstLine="420" w:firstLineChars="200"/>
        <w:rPr>
          <w:rFonts w:ascii="宋体"/>
          <w:color w:val="000000"/>
          <w:szCs w:val="21"/>
        </w:rPr>
      </w:pPr>
      <w:r>
        <w:rPr>
          <w:rFonts w:ascii="宋体" w:hAnsi="宋体"/>
          <w:color w:val="000000"/>
          <w:szCs w:val="21"/>
        </w:rPr>
        <w:t xml:space="preserve">12.3.2 </w:t>
      </w:r>
      <w:r>
        <w:rPr>
          <w:rFonts w:hint="eastAsia" w:ascii="宋体" w:hAnsi="宋体"/>
          <w:color w:val="000000"/>
          <w:szCs w:val="21"/>
        </w:rPr>
        <w:t>计量周期</w:t>
      </w:r>
    </w:p>
    <w:p>
      <w:pPr>
        <w:snapToGrid w:val="0"/>
        <w:spacing w:line="380" w:lineRule="exact"/>
        <w:ind w:firstLine="420" w:firstLineChars="200"/>
        <w:rPr>
          <w:rFonts w:ascii="宋体"/>
          <w:color w:val="000000"/>
          <w:szCs w:val="21"/>
        </w:rPr>
      </w:pPr>
      <w:r>
        <w:rPr>
          <w:rFonts w:hint="eastAsia" w:ascii="宋体" w:hAnsi="宋体"/>
          <w:color w:val="000000"/>
          <w:szCs w:val="21"/>
        </w:rPr>
        <w:t>关于计量周期的约定：</w:t>
      </w:r>
      <w:r>
        <w:rPr>
          <w:rFonts w:hint="eastAsia" w:ascii="宋体" w:hAnsi="宋体"/>
          <w:color w:val="000000"/>
          <w:szCs w:val="21"/>
          <w:u w:val="single"/>
        </w:rPr>
        <w:t>按发包人要求执行</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12.3.3 </w:t>
      </w:r>
      <w:r>
        <w:rPr>
          <w:rFonts w:hint="eastAsia" w:ascii="宋体" w:hAnsi="宋体"/>
          <w:color w:val="000000"/>
          <w:szCs w:val="21"/>
        </w:rPr>
        <w:t>单价合同的计量</w:t>
      </w:r>
    </w:p>
    <w:p>
      <w:pPr>
        <w:snapToGrid w:val="0"/>
        <w:spacing w:line="380" w:lineRule="exact"/>
        <w:ind w:firstLine="420" w:firstLineChars="200"/>
        <w:rPr>
          <w:rFonts w:ascii="宋体" w:hAnsi="宋体"/>
          <w:color w:val="000000"/>
          <w:szCs w:val="21"/>
        </w:rPr>
      </w:pPr>
      <w:r>
        <w:rPr>
          <w:rFonts w:hint="eastAsia" w:ascii="宋体" w:hAnsi="宋体"/>
          <w:color w:val="000000"/>
          <w:szCs w:val="21"/>
        </w:rPr>
        <w:t>关于单价合同计量的约定：</w:t>
      </w:r>
    </w:p>
    <w:p>
      <w:pPr>
        <w:snapToGrid w:val="0"/>
        <w:spacing w:line="380" w:lineRule="exact"/>
        <w:ind w:firstLine="420" w:firstLineChars="200"/>
        <w:rPr>
          <w:rFonts w:ascii="宋体"/>
          <w:color w:val="000000"/>
          <w:szCs w:val="21"/>
          <w:u w:val="single"/>
        </w:rPr>
      </w:pPr>
      <w:r>
        <w:rPr>
          <w:rFonts w:ascii="宋体" w:hAnsi="宋体"/>
          <w:color w:val="000000"/>
          <w:szCs w:val="21"/>
          <w:u w:val="single"/>
        </w:rPr>
        <w:t>(1)</w:t>
      </w:r>
      <w:r>
        <w:rPr>
          <w:rFonts w:hint="eastAsia" w:ascii="宋体" w:hAnsi="宋体"/>
          <w:color w:val="000000"/>
          <w:szCs w:val="21"/>
          <w:u w:val="single"/>
        </w:rPr>
        <w:t>分部分项清单项目工程量计算规则按国家、省、市有关规定执行。</w:t>
      </w:r>
    </w:p>
    <w:p>
      <w:pPr>
        <w:snapToGrid w:val="0"/>
        <w:spacing w:line="380" w:lineRule="exact"/>
        <w:ind w:firstLine="420" w:firstLineChars="200"/>
        <w:rPr>
          <w:rFonts w:ascii="宋体"/>
          <w:color w:val="000000"/>
          <w:szCs w:val="21"/>
          <w:u w:val="single"/>
        </w:rPr>
      </w:pPr>
      <w:r>
        <w:rPr>
          <w:rFonts w:ascii="宋体" w:hAnsi="宋体"/>
          <w:color w:val="000000"/>
          <w:szCs w:val="21"/>
          <w:u w:val="single"/>
        </w:rPr>
        <w:t>(2)</w:t>
      </w:r>
      <w:r>
        <w:rPr>
          <w:rFonts w:hint="eastAsia" w:ascii="宋体" w:hAnsi="宋体"/>
          <w:color w:val="000000"/>
          <w:szCs w:val="21"/>
          <w:u w:val="single"/>
        </w:rPr>
        <w:t>措施项目按投标措施项目进行计量。</w:t>
      </w:r>
    </w:p>
    <w:p>
      <w:pPr>
        <w:snapToGrid w:val="0"/>
        <w:spacing w:line="380" w:lineRule="exact"/>
        <w:ind w:firstLine="420" w:firstLineChars="200"/>
        <w:rPr>
          <w:rFonts w:ascii="宋体"/>
          <w:color w:val="000000"/>
          <w:szCs w:val="21"/>
          <w:u w:val="single"/>
        </w:rPr>
      </w:pPr>
      <w:r>
        <w:rPr>
          <w:rFonts w:ascii="宋体" w:hAnsi="宋体"/>
          <w:color w:val="000000"/>
          <w:szCs w:val="21"/>
          <w:u w:val="single"/>
        </w:rPr>
        <w:t xml:space="preserve">(3) </w:t>
      </w:r>
      <w:r>
        <w:rPr>
          <w:rFonts w:hint="eastAsia" w:ascii="宋体" w:hAnsi="宋体"/>
          <w:color w:val="000000"/>
          <w:szCs w:val="21"/>
          <w:u w:val="single"/>
        </w:rPr>
        <w:t>不予计量的规定</w:t>
      </w:r>
      <w:r>
        <w:rPr>
          <w:rFonts w:ascii="宋体" w:hAnsi="宋体"/>
          <w:color w:val="000000"/>
          <w:szCs w:val="21"/>
          <w:u w:val="single"/>
        </w:rPr>
        <w:t>:</w:t>
      </w:r>
    </w:p>
    <w:p>
      <w:pPr>
        <w:snapToGrid w:val="0"/>
        <w:spacing w:line="380" w:lineRule="exact"/>
        <w:ind w:firstLine="525" w:firstLineChars="250"/>
        <w:rPr>
          <w:rFonts w:ascii="宋体"/>
          <w:color w:val="000000"/>
          <w:szCs w:val="21"/>
          <w:u w:val="single"/>
        </w:rPr>
      </w:pPr>
      <w:r>
        <w:rPr>
          <w:rFonts w:ascii="宋体" w:hAnsi="宋体"/>
          <w:color w:val="000000"/>
          <w:szCs w:val="21"/>
          <w:u w:val="single"/>
        </w:rPr>
        <w:t>a)</w:t>
      </w:r>
      <w:r>
        <w:rPr>
          <w:rFonts w:hint="eastAsia" w:ascii="宋体" w:hAnsi="宋体"/>
          <w:color w:val="000000"/>
          <w:szCs w:val="21"/>
          <w:u w:val="single"/>
        </w:rPr>
        <w:t>无开工报告或开工报告未经批准；</w:t>
      </w:r>
    </w:p>
    <w:p>
      <w:pPr>
        <w:snapToGrid w:val="0"/>
        <w:spacing w:line="380" w:lineRule="exact"/>
        <w:ind w:firstLine="525" w:firstLineChars="250"/>
        <w:rPr>
          <w:rFonts w:ascii="宋体"/>
          <w:color w:val="000000"/>
          <w:szCs w:val="21"/>
          <w:u w:val="single"/>
        </w:rPr>
      </w:pPr>
      <w:r>
        <w:rPr>
          <w:rFonts w:ascii="宋体" w:hAnsi="宋体"/>
          <w:color w:val="000000"/>
          <w:szCs w:val="21"/>
          <w:u w:val="single"/>
        </w:rPr>
        <w:t>b)</w:t>
      </w:r>
      <w:r>
        <w:rPr>
          <w:rFonts w:hint="eastAsia" w:ascii="宋体" w:hAnsi="宋体"/>
          <w:color w:val="000000"/>
          <w:szCs w:val="21"/>
          <w:u w:val="single"/>
        </w:rPr>
        <w:t>无计量资料或计量资料不完整；</w:t>
      </w:r>
    </w:p>
    <w:p>
      <w:pPr>
        <w:snapToGrid w:val="0"/>
        <w:spacing w:line="380" w:lineRule="exact"/>
        <w:ind w:firstLine="525" w:firstLineChars="250"/>
        <w:rPr>
          <w:rFonts w:ascii="宋体"/>
          <w:color w:val="000000"/>
          <w:szCs w:val="21"/>
          <w:u w:val="single"/>
        </w:rPr>
      </w:pPr>
      <w:r>
        <w:rPr>
          <w:rFonts w:ascii="宋体" w:hAnsi="宋体"/>
          <w:color w:val="000000"/>
          <w:szCs w:val="21"/>
          <w:u w:val="single"/>
        </w:rPr>
        <w:t>c)</w:t>
      </w:r>
      <w:r>
        <w:rPr>
          <w:rFonts w:hint="eastAsia" w:ascii="宋体" w:hAnsi="宋体"/>
          <w:color w:val="000000"/>
          <w:szCs w:val="21"/>
          <w:u w:val="single"/>
        </w:rPr>
        <w:t>因施工错误而增加的工程量；</w:t>
      </w:r>
    </w:p>
    <w:p>
      <w:pPr>
        <w:snapToGrid w:val="0"/>
        <w:spacing w:line="380" w:lineRule="exact"/>
        <w:ind w:firstLine="525" w:firstLineChars="250"/>
        <w:rPr>
          <w:rFonts w:ascii="宋体"/>
          <w:color w:val="000000"/>
          <w:szCs w:val="21"/>
          <w:u w:val="single"/>
        </w:rPr>
      </w:pPr>
      <w:r>
        <w:rPr>
          <w:rFonts w:ascii="宋体" w:hAnsi="宋体"/>
          <w:color w:val="000000"/>
          <w:szCs w:val="21"/>
          <w:u w:val="single"/>
        </w:rPr>
        <w:t>d)</w:t>
      </w:r>
      <w:r>
        <w:rPr>
          <w:rFonts w:hint="eastAsia" w:ascii="宋体" w:hAnsi="宋体"/>
          <w:color w:val="000000"/>
          <w:szCs w:val="21"/>
          <w:u w:val="single"/>
        </w:rPr>
        <w:t>工程量计算不符合相关计算规则；</w:t>
      </w:r>
    </w:p>
    <w:p>
      <w:pPr>
        <w:snapToGrid w:val="0"/>
        <w:spacing w:line="380" w:lineRule="exact"/>
        <w:ind w:firstLine="525" w:firstLineChars="250"/>
        <w:rPr>
          <w:rFonts w:ascii="宋体"/>
          <w:color w:val="000000"/>
          <w:szCs w:val="21"/>
          <w:u w:val="single"/>
        </w:rPr>
      </w:pPr>
      <w:r>
        <w:rPr>
          <w:rFonts w:ascii="宋体" w:hAnsi="宋体"/>
          <w:color w:val="000000"/>
          <w:szCs w:val="21"/>
          <w:u w:val="single"/>
        </w:rPr>
        <w:t>e)</w:t>
      </w:r>
      <w:r>
        <w:rPr>
          <w:rFonts w:hint="eastAsia" w:ascii="宋体" w:hAnsi="宋体"/>
          <w:color w:val="000000"/>
          <w:szCs w:val="21"/>
          <w:u w:val="single"/>
        </w:rPr>
        <w:t>投标措施项目未计价的项目；</w:t>
      </w:r>
    </w:p>
    <w:p>
      <w:pPr>
        <w:snapToGrid w:val="0"/>
        <w:spacing w:line="380" w:lineRule="exact"/>
        <w:ind w:firstLine="525" w:firstLineChars="250"/>
        <w:rPr>
          <w:rFonts w:ascii="宋体"/>
          <w:color w:val="000000"/>
          <w:szCs w:val="21"/>
          <w:u w:val="single"/>
        </w:rPr>
      </w:pPr>
      <w:r>
        <w:rPr>
          <w:rFonts w:ascii="宋体" w:hAnsi="宋体"/>
          <w:color w:val="000000"/>
          <w:szCs w:val="21"/>
          <w:u w:val="single"/>
        </w:rPr>
        <w:t xml:space="preserve">f) </w:t>
      </w:r>
      <w:r>
        <w:rPr>
          <w:rFonts w:hint="eastAsia" w:ascii="宋体" w:hAnsi="宋体"/>
          <w:color w:val="000000"/>
          <w:szCs w:val="21"/>
          <w:u w:val="single"/>
        </w:rPr>
        <w:t>合同外项目费用未按发包人有关规定办理审批手续；</w:t>
      </w:r>
    </w:p>
    <w:p>
      <w:pPr>
        <w:snapToGrid w:val="0"/>
        <w:spacing w:line="380" w:lineRule="exact"/>
        <w:ind w:firstLine="525" w:firstLineChars="250"/>
        <w:rPr>
          <w:rFonts w:ascii="宋体"/>
          <w:color w:val="000000"/>
          <w:szCs w:val="21"/>
        </w:rPr>
      </w:pPr>
      <w:r>
        <w:rPr>
          <w:rFonts w:ascii="宋体" w:hAnsi="宋体"/>
          <w:color w:val="000000"/>
          <w:szCs w:val="21"/>
          <w:u w:val="single"/>
        </w:rPr>
        <w:t>g)</w:t>
      </w:r>
      <w:r>
        <w:rPr>
          <w:rFonts w:hint="eastAsia" w:ascii="宋体" w:hAnsi="宋体"/>
          <w:color w:val="000000"/>
          <w:szCs w:val="21"/>
          <w:u w:val="single"/>
        </w:rPr>
        <w:t>未经验收合格的工程量</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12.3.4 </w:t>
      </w:r>
      <w:r>
        <w:rPr>
          <w:rFonts w:hint="eastAsia" w:ascii="宋体" w:hAnsi="宋体"/>
          <w:color w:val="000000"/>
          <w:szCs w:val="21"/>
        </w:rPr>
        <w:t>总价合同的计量</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关于总价合同计量的约定：</w:t>
      </w:r>
      <w:r>
        <w:rPr>
          <w:rFonts w:hint="eastAsia" w:ascii="宋体" w:hAnsi="宋体"/>
          <w:color w:val="000000"/>
          <w:szCs w:val="21"/>
          <w:u w:val="single"/>
        </w:rPr>
        <w:t>/</w:t>
      </w:r>
    </w:p>
    <w:p>
      <w:pPr>
        <w:snapToGrid w:val="0"/>
        <w:spacing w:line="380" w:lineRule="exact"/>
        <w:ind w:firstLine="420" w:firstLineChars="200"/>
        <w:rPr>
          <w:rFonts w:ascii="宋体"/>
          <w:color w:val="000000"/>
          <w:szCs w:val="21"/>
        </w:rPr>
      </w:pPr>
      <w:r>
        <w:rPr>
          <w:rFonts w:ascii="宋体" w:hAnsi="宋体"/>
          <w:color w:val="000000"/>
          <w:szCs w:val="21"/>
        </w:rPr>
        <w:t>12.3.5</w:t>
      </w:r>
      <w:r>
        <w:rPr>
          <w:rFonts w:hint="eastAsia" w:ascii="宋体" w:hAnsi="宋体"/>
          <w:color w:val="000000"/>
          <w:szCs w:val="21"/>
        </w:rPr>
        <w:t>总价合同采用支付分解表计量支付的，是否适用第</w:t>
      </w:r>
      <w:r>
        <w:rPr>
          <w:rFonts w:ascii="宋体" w:hAnsi="宋体"/>
          <w:color w:val="000000"/>
          <w:szCs w:val="21"/>
        </w:rPr>
        <w:t xml:space="preserve">12.3.4 </w:t>
      </w:r>
      <w:r>
        <w:rPr>
          <w:rFonts w:hint="eastAsia" w:ascii="宋体" w:hAnsi="宋体"/>
          <w:color w:val="000000"/>
          <w:szCs w:val="21"/>
        </w:rPr>
        <w:t>项〔总价合同的计量〕约定进行计量：</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12.3.6 </w:t>
      </w:r>
      <w:r>
        <w:rPr>
          <w:rFonts w:hint="eastAsia" w:ascii="宋体" w:hAnsi="宋体"/>
          <w:color w:val="000000"/>
          <w:szCs w:val="21"/>
        </w:rPr>
        <w:t>其他价格形式合同的计量</w:t>
      </w:r>
    </w:p>
    <w:p>
      <w:pPr>
        <w:snapToGrid w:val="0"/>
        <w:spacing w:line="380" w:lineRule="exact"/>
        <w:ind w:firstLine="420" w:firstLineChars="200"/>
        <w:rPr>
          <w:rFonts w:ascii="宋体"/>
          <w:color w:val="000000"/>
          <w:szCs w:val="21"/>
        </w:rPr>
      </w:pPr>
      <w:r>
        <w:rPr>
          <w:rFonts w:hint="eastAsia" w:ascii="宋体" w:hAnsi="宋体"/>
          <w:color w:val="000000"/>
          <w:szCs w:val="21"/>
        </w:rPr>
        <w:t>其他价格形式的计量方式和程序：</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12.4 </w:t>
      </w:r>
      <w:r>
        <w:rPr>
          <w:rFonts w:hint="eastAsia" w:eastAsia="黑体"/>
          <w:color w:val="000000"/>
          <w:sz w:val="24"/>
          <w:szCs w:val="24"/>
        </w:rPr>
        <w:t>工程进度款支付</w:t>
      </w:r>
    </w:p>
    <w:p>
      <w:pPr>
        <w:snapToGrid w:val="0"/>
        <w:spacing w:line="380" w:lineRule="exact"/>
        <w:ind w:firstLine="420" w:firstLineChars="200"/>
        <w:rPr>
          <w:rFonts w:ascii="宋体"/>
          <w:color w:val="000000"/>
          <w:szCs w:val="21"/>
        </w:rPr>
      </w:pPr>
      <w:bookmarkStart w:id="442" w:name="_Toc292559416"/>
      <w:bookmarkStart w:id="443" w:name="_Toc303539163"/>
      <w:bookmarkStart w:id="444" w:name="_Toc296891251"/>
      <w:bookmarkStart w:id="445" w:name="_Toc297120511"/>
      <w:bookmarkStart w:id="446" w:name="_Toc296347210"/>
      <w:bookmarkStart w:id="447" w:name="_Toc296503211"/>
      <w:bookmarkStart w:id="448" w:name="_Toc296346712"/>
      <w:bookmarkStart w:id="449" w:name="_Toc297216215"/>
      <w:bookmarkStart w:id="450" w:name="_Toc296891039"/>
      <w:bookmarkStart w:id="451" w:name="_Toc300935006"/>
      <w:bookmarkStart w:id="452" w:name="_Toc297123556"/>
      <w:bookmarkStart w:id="453" w:name="_Toc296944550"/>
      <w:bookmarkStart w:id="454" w:name="_Toc297048397"/>
      <w:bookmarkStart w:id="455" w:name="_Toc292559921"/>
      <w:r>
        <w:rPr>
          <w:rFonts w:ascii="宋体" w:hAnsi="宋体"/>
          <w:color w:val="000000"/>
          <w:szCs w:val="21"/>
        </w:rPr>
        <w:t xml:space="preserve">12.4.1 </w:t>
      </w:r>
      <w:r>
        <w:rPr>
          <w:rFonts w:hint="eastAsia" w:ascii="宋体" w:hAnsi="宋体"/>
          <w:color w:val="000000"/>
          <w:szCs w:val="21"/>
        </w:rPr>
        <w:t>付款周期</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关于付款周期的约定：</w:t>
      </w:r>
    </w:p>
    <w:p>
      <w:pPr>
        <w:snapToGrid w:val="0"/>
        <w:spacing w:line="380" w:lineRule="exact"/>
        <w:ind w:firstLine="525" w:firstLineChars="250"/>
        <w:rPr>
          <w:rFonts w:ascii="宋体"/>
          <w:color w:val="000000"/>
          <w:szCs w:val="21"/>
          <w:u w:val="single"/>
        </w:rPr>
      </w:pPr>
      <w:r>
        <w:rPr>
          <w:rFonts w:hint="eastAsia" w:ascii="宋体" w:hAnsi="宋体"/>
          <w:color w:val="000000"/>
          <w:szCs w:val="21"/>
          <w:u w:val="single"/>
        </w:rPr>
        <w:t>（1）竣工验收合格，付至合同价的</w:t>
      </w:r>
      <w:r>
        <w:rPr>
          <w:rFonts w:ascii="宋体" w:hAnsi="宋体"/>
          <w:color w:val="000000"/>
          <w:szCs w:val="21"/>
          <w:u w:val="single"/>
        </w:rPr>
        <w:t>70%</w:t>
      </w:r>
      <w:r>
        <w:rPr>
          <w:rFonts w:hint="eastAsia" w:ascii="宋体" w:hAnsi="宋体"/>
          <w:color w:val="000000"/>
          <w:szCs w:val="21"/>
          <w:u w:val="single"/>
        </w:rPr>
        <w:t>；</w:t>
      </w:r>
    </w:p>
    <w:p>
      <w:pPr>
        <w:snapToGrid w:val="0"/>
        <w:spacing w:line="380" w:lineRule="exact"/>
        <w:ind w:firstLine="525" w:firstLineChars="250"/>
        <w:rPr>
          <w:rFonts w:ascii="宋体" w:hAnsi="宋体"/>
          <w:color w:val="000000"/>
          <w:szCs w:val="21"/>
          <w:u w:val="single"/>
        </w:rPr>
      </w:pPr>
      <w:r>
        <w:rPr>
          <w:rFonts w:hint="eastAsia" w:ascii="宋体" w:hAnsi="宋体"/>
          <w:color w:val="000000"/>
          <w:szCs w:val="21"/>
          <w:u w:val="single"/>
        </w:rPr>
        <w:t>（2）结算审计完成，付至审计价的97%，剩余尾款在缺陷责任期满后14天内支付；</w:t>
      </w:r>
    </w:p>
    <w:p>
      <w:pPr>
        <w:snapToGrid w:val="0"/>
        <w:spacing w:line="380" w:lineRule="exact"/>
        <w:ind w:firstLine="525" w:firstLineChars="250"/>
        <w:rPr>
          <w:rFonts w:ascii="宋体" w:hAnsi="宋体"/>
          <w:color w:val="000000"/>
          <w:szCs w:val="21"/>
          <w:u w:val="single"/>
        </w:rPr>
      </w:pPr>
      <w:r>
        <w:rPr>
          <w:rFonts w:hint="eastAsia" w:ascii="宋体" w:hAnsi="宋体"/>
          <w:color w:val="000000"/>
          <w:szCs w:val="21"/>
          <w:u w:val="single"/>
        </w:rPr>
        <w:t>备注：</w:t>
      </w:r>
    </w:p>
    <w:p>
      <w:pPr>
        <w:snapToGrid w:val="0"/>
        <w:spacing w:line="380" w:lineRule="exact"/>
        <w:ind w:firstLine="525" w:firstLineChars="250"/>
        <w:rPr>
          <w:rFonts w:ascii="宋体" w:hAnsi="宋体"/>
          <w:color w:val="000000"/>
          <w:szCs w:val="21"/>
          <w:u w:val="single"/>
        </w:rPr>
      </w:pPr>
      <w:r>
        <w:rPr>
          <w:rFonts w:hint="eastAsia" w:ascii="宋体" w:hAnsi="宋体"/>
          <w:color w:val="000000"/>
          <w:szCs w:val="21"/>
          <w:u w:val="single"/>
        </w:rPr>
        <w:t>1.每笔款项支付前，承包人应向发包人提供合格的增值税专用发票及付款申请。承包人若不能提供上述资料，发包人有权拒绝付款。</w:t>
      </w:r>
    </w:p>
    <w:p>
      <w:pPr>
        <w:snapToGrid w:val="0"/>
        <w:spacing w:line="380" w:lineRule="exact"/>
        <w:ind w:firstLine="525" w:firstLineChars="250"/>
        <w:rPr>
          <w:rFonts w:ascii="宋体" w:hAnsi="宋体"/>
          <w:color w:val="000000"/>
          <w:szCs w:val="21"/>
          <w:u w:val="single"/>
        </w:rPr>
      </w:pPr>
      <w:r>
        <w:rPr>
          <w:rFonts w:hint="eastAsia" w:ascii="宋体" w:hAnsi="宋体"/>
          <w:color w:val="000000"/>
          <w:szCs w:val="21"/>
          <w:u w:val="single"/>
        </w:rPr>
        <w:t>2.乙方为非南京本地企业，需要提供项目所在地税务部门的完税凭证复印件加盖单位公章，完税凭证的基数必须要跟正式发票数额一致。</w:t>
      </w:r>
    </w:p>
    <w:p>
      <w:pPr>
        <w:snapToGrid w:val="0"/>
        <w:spacing w:line="380" w:lineRule="exact"/>
        <w:ind w:firstLine="525" w:firstLineChars="250"/>
        <w:rPr>
          <w:rFonts w:ascii="宋体" w:hAnsi="宋体"/>
          <w:color w:val="000000"/>
          <w:szCs w:val="21"/>
          <w:u w:val="single"/>
        </w:rPr>
      </w:pPr>
      <w:r>
        <w:rPr>
          <w:rFonts w:hint="eastAsia" w:ascii="宋体" w:hAnsi="宋体"/>
          <w:color w:val="000000"/>
          <w:szCs w:val="21"/>
          <w:u w:val="single"/>
        </w:rPr>
        <w:t>3.所有工程支付款必须由监理、全过程咨询单位、发包人签字确认，发包人才予办理付款的手续。</w:t>
      </w:r>
    </w:p>
    <w:p>
      <w:pPr>
        <w:snapToGrid w:val="0"/>
        <w:spacing w:line="380" w:lineRule="exact"/>
        <w:ind w:firstLine="525" w:firstLineChars="250"/>
        <w:rPr>
          <w:rFonts w:ascii="宋体" w:hAnsi="宋体"/>
          <w:color w:val="000000"/>
          <w:szCs w:val="21"/>
          <w:u w:val="single"/>
        </w:rPr>
      </w:pPr>
      <w:r>
        <w:rPr>
          <w:rFonts w:hint="eastAsia" w:ascii="宋体" w:hAnsi="宋体"/>
          <w:color w:val="000000"/>
          <w:szCs w:val="21"/>
          <w:u w:val="single"/>
        </w:rPr>
        <w:t>4.发包人有权直接扣除按合同规定承包人的违约金。</w:t>
      </w:r>
    </w:p>
    <w:p>
      <w:pPr>
        <w:pStyle w:val="3"/>
        <w:rPr>
          <w:color w:val="000000"/>
        </w:rPr>
      </w:pPr>
      <w:r>
        <w:rPr>
          <w:rFonts w:hint="eastAsia" w:hAnsi="宋体"/>
          <w:color w:val="000000"/>
          <w:sz w:val="24"/>
          <w:szCs w:val="24"/>
        </w:rPr>
        <w:t>4.甲方有权直接扣除按合同规定乙方需缴纳的违约金而无需乙方同意。</w:t>
      </w:r>
    </w:p>
    <w:p>
      <w:pPr>
        <w:snapToGrid w:val="0"/>
        <w:spacing w:line="380" w:lineRule="exact"/>
        <w:ind w:firstLine="420" w:firstLineChars="200"/>
        <w:rPr>
          <w:rFonts w:ascii="宋体"/>
          <w:color w:val="000000"/>
          <w:szCs w:val="21"/>
        </w:rPr>
      </w:pPr>
      <w:r>
        <w:rPr>
          <w:rFonts w:ascii="宋体" w:hAnsi="宋体"/>
          <w:color w:val="000000"/>
          <w:szCs w:val="21"/>
        </w:rPr>
        <w:t xml:space="preserve">12.4.2 </w:t>
      </w:r>
      <w:r>
        <w:rPr>
          <w:rFonts w:hint="eastAsia" w:ascii="宋体" w:hAnsi="宋体"/>
          <w:color w:val="000000"/>
          <w:szCs w:val="21"/>
        </w:rPr>
        <w:t>进度付款申请单的编制</w:t>
      </w:r>
    </w:p>
    <w:p>
      <w:pPr>
        <w:snapToGrid w:val="0"/>
        <w:spacing w:line="380" w:lineRule="exact"/>
        <w:ind w:firstLine="420" w:firstLineChars="200"/>
        <w:rPr>
          <w:rFonts w:ascii="宋体"/>
          <w:color w:val="000000"/>
          <w:szCs w:val="21"/>
        </w:rPr>
      </w:pPr>
      <w:r>
        <w:rPr>
          <w:rFonts w:hint="eastAsia" w:ascii="宋体" w:hAnsi="宋体"/>
          <w:color w:val="000000"/>
          <w:szCs w:val="21"/>
        </w:rPr>
        <w:t>关于进度付款申请单编制的约定：</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宋体" w:hAnsi="宋体"/>
          <w:color w:val="000000"/>
          <w:szCs w:val="21"/>
        </w:rPr>
        <w:t xml:space="preserve">2.4.3 </w:t>
      </w:r>
      <w:r>
        <w:rPr>
          <w:rFonts w:hint="eastAsia" w:ascii="宋体" w:hAnsi="宋体"/>
          <w:color w:val="000000"/>
          <w:szCs w:val="21"/>
        </w:rPr>
        <w:t>进度付款申请单的提交</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）单价合同进度付款申请单提交的约定：</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）总价合同进度付款申请单提交的约定：</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）其他价格形式合同进度付款申请单提交的约定：</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12.4.4 </w:t>
      </w:r>
      <w:r>
        <w:rPr>
          <w:rFonts w:hint="eastAsia" w:ascii="宋体" w:hAnsi="宋体"/>
          <w:color w:val="000000"/>
          <w:szCs w:val="21"/>
        </w:rPr>
        <w:t>进度款审核和支付</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）监理人审查并报送发包人的期限：</w:t>
      </w:r>
      <w:r>
        <w:rPr>
          <w:rFonts w:hint="eastAsia" w:ascii="宋体" w:hAnsi="宋体"/>
          <w:color w:val="000000"/>
          <w:szCs w:val="21"/>
          <w:u w:val="single"/>
        </w:rPr>
        <w:t>现场工程师应自承包人提交完整的支付节点验收证明及工程款支付申请后</w:t>
      </w:r>
      <w:r>
        <w:rPr>
          <w:rFonts w:ascii="宋体" w:hAnsi="宋体"/>
          <w:color w:val="000000"/>
          <w:szCs w:val="21"/>
          <w:u w:val="single"/>
        </w:rPr>
        <w:t>7</w:t>
      </w:r>
      <w:r>
        <w:rPr>
          <w:rFonts w:hint="eastAsia" w:ascii="宋体" w:hAnsi="宋体"/>
          <w:color w:val="000000"/>
          <w:szCs w:val="21"/>
          <w:u w:val="single"/>
        </w:rPr>
        <w:t>日内出具审核意见</w:t>
      </w:r>
      <w:r>
        <w:rPr>
          <w:rFonts w:hint="eastAsia" w:ascii="宋体" w:hAnsi="宋体"/>
          <w:color w:val="000000"/>
          <w:szCs w:val="21"/>
        </w:rPr>
        <w:t>。</w:t>
      </w:r>
    </w:p>
    <w:p>
      <w:pPr>
        <w:snapToGrid w:val="0"/>
        <w:spacing w:line="380" w:lineRule="exact"/>
        <w:ind w:firstLine="420" w:firstLineChars="200"/>
        <w:rPr>
          <w:rFonts w:ascii="宋体" w:hAnsi="宋体"/>
          <w:color w:val="000000"/>
          <w:szCs w:val="21"/>
          <w:u w:val="single"/>
        </w:rPr>
      </w:pPr>
      <w:r>
        <w:rPr>
          <w:rFonts w:hint="eastAsia" w:ascii="宋体" w:hAnsi="宋体"/>
          <w:color w:val="000000"/>
          <w:szCs w:val="21"/>
        </w:rPr>
        <w:t>发包人完成审批并签发进度款支付证书的期限：</w:t>
      </w:r>
      <w:r>
        <w:rPr>
          <w:rFonts w:hint="eastAsia" w:ascii="宋体" w:hAnsi="宋体"/>
          <w:color w:val="000000"/>
          <w:szCs w:val="21"/>
          <w:u w:val="single"/>
        </w:rPr>
        <w:t>根据学校程序办理</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）发包人支付进度款的期限：按学校程序办理。</w:t>
      </w:r>
    </w:p>
    <w:p>
      <w:pPr>
        <w:snapToGrid w:val="0"/>
        <w:spacing w:line="380" w:lineRule="exact"/>
        <w:ind w:firstLine="525" w:firstLineChars="250"/>
        <w:rPr>
          <w:rFonts w:ascii="宋体"/>
          <w:color w:val="000000"/>
          <w:szCs w:val="21"/>
        </w:rPr>
      </w:pPr>
      <w:r>
        <w:rPr>
          <w:rFonts w:hint="eastAsia" w:ascii="宋体" w:hAnsi="宋体"/>
          <w:color w:val="000000"/>
          <w:szCs w:val="21"/>
        </w:rPr>
        <w:t>发包人逾期支付进度款的违约金的计算方式：</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12.4.</w:t>
      </w:r>
      <w:r>
        <w:rPr>
          <w:rFonts w:hint="eastAsia" w:ascii="宋体" w:hAnsi="宋体"/>
          <w:color w:val="000000"/>
          <w:szCs w:val="21"/>
        </w:rPr>
        <w:t>5</w:t>
      </w:r>
      <w:r>
        <w:rPr>
          <w:rFonts w:ascii="宋体" w:hAnsi="宋体"/>
          <w:color w:val="000000"/>
          <w:szCs w:val="21"/>
        </w:rPr>
        <w:t xml:space="preserve"> </w:t>
      </w:r>
      <w:r>
        <w:rPr>
          <w:rFonts w:hint="eastAsia" w:ascii="宋体" w:hAnsi="宋体"/>
          <w:color w:val="000000"/>
          <w:szCs w:val="21"/>
        </w:rPr>
        <w:t>支付分解表的编制</w:t>
      </w:r>
    </w:p>
    <w:p>
      <w:pPr>
        <w:snapToGrid w:val="0"/>
        <w:spacing w:line="380" w:lineRule="exact"/>
        <w:ind w:firstLine="420" w:firstLineChars="200"/>
        <w:rPr>
          <w:rFonts w:ascii="宋体"/>
          <w:color w:val="000000"/>
          <w:szCs w:val="21"/>
        </w:rPr>
      </w:pPr>
      <w:r>
        <w:rPr>
          <w:rFonts w:ascii="宋体" w:hAnsi="宋体"/>
          <w:color w:val="000000"/>
          <w:szCs w:val="21"/>
        </w:rPr>
        <w:t>2</w:t>
      </w:r>
      <w:r>
        <w:rPr>
          <w:rFonts w:hint="eastAsia" w:ascii="宋体" w:hAnsi="宋体"/>
          <w:color w:val="000000"/>
          <w:szCs w:val="21"/>
        </w:rPr>
        <w:t>、总价合同支付分解表的编制与审批：</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3</w:t>
      </w:r>
      <w:r>
        <w:rPr>
          <w:rFonts w:hint="eastAsia" w:ascii="宋体" w:hAnsi="宋体"/>
          <w:color w:val="000000"/>
          <w:szCs w:val="21"/>
        </w:rPr>
        <w:t>、单价合同的总价项目支付分解表的编制与审批：</w:t>
      </w:r>
      <w:r>
        <w:rPr>
          <w:rFonts w:hint="eastAsia" w:ascii="宋体" w:hAnsi="宋体"/>
          <w:color w:val="000000"/>
          <w:szCs w:val="21"/>
          <w:u w:val="single"/>
        </w:rPr>
        <w:t>执行通用条款</w:t>
      </w:r>
      <w:r>
        <w:rPr>
          <w:rFonts w:hint="eastAsia" w:ascii="宋体" w:hAnsi="宋体"/>
          <w:color w:val="000000"/>
          <w:szCs w:val="21"/>
        </w:rPr>
        <w:t>。</w:t>
      </w:r>
    </w:p>
    <w:bookmarkEnd w:id="285"/>
    <w:p>
      <w:pPr>
        <w:pStyle w:val="3"/>
        <w:snapToGrid w:val="0"/>
        <w:spacing w:before="156" w:beforeLines="50" w:after="156" w:afterLines="50" w:line="380" w:lineRule="exact"/>
        <w:rPr>
          <w:rFonts w:ascii="Times New Roman" w:hAnsi="Times New Roman"/>
          <w:b w:val="0"/>
          <w:color w:val="000000"/>
        </w:rPr>
      </w:pPr>
      <w:bookmarkStart w:id="456" w:name="_Toc351203645"/>
      <w:bookmarkStart w:id="457" w:name="_Toc296891259"/>
      <w:bookmarkStart w:id="458" w:name="_Toc300935015"/>
      <w:bookmarkStart w:id="459" w:name="_Toc297048405"/>
      <w:bookmarkStart w:id="460" w:name="_Toc292559929"/>
      <w:bookmarkStart w:id="461" w:name="_Toc297123564"/>
      <w:bookmarkStart w:id="462" w:name="_Toc292559424"/>
      <w:bookmarkStart w:id="463" w:name="_Toc297120519"/>
      <w:bookmarkStart w:id="464" w:name="_Toc296503219"/>
      <w:bookmarkStart w:id="465" w:name="_Toc297216223"/>
      <w:bookmarkStart w:id="466" w:name="_Toc304295593"/>
      <w:bookmarkStart w:id="467" w:name="_Toc312678053"/>
      <w:bookmarkStart w:id="468" w:name="_Toc296891047"/>
      <w:bookmarkStart w:id="469" w:name="_Toc303539172"/>
      <w:bookmarkStart w:id="470" w:name="_Toc296346720"/>
      <w:bookmarkStart w:id="471" w:name="_Toc296347218"/>
      <w:bookmarkStart w:id="472" w:name="_Toc296944558"/>
      <w:r>
        <w:rPr>
          <w:rFonts w:ascii="Times New Roman" w:hAnsi="Times New Roman"/>
          <w:b w:val="0"/>
          <w:color w:val="000000"/>
        </w:rPr>
        <w:t xml:space="preserve">13. </w:t>
      </w:r>
      <w:r>
        <w:rPr>
          <w:rFonts w:hint="eastAsia" w:ascii="Times New Roman" w:hAnsi="Times New Roman"/>
          <w:b w:val="0"/>
          <w:color w:val="000000"/>
        </w:rPr>
        <w:t>验收和工程试车</w:t>
      </w:r>
      <w:bookmarkEnd w:id="456"/>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Pr>
        <w:snapToGrid w:val="0"/>
        <w:spacing w:line="380" w:lineRule="exact"/>
        <w:ind w:firstLine="480" w:firstLineChars="200"/>
        <w:rPr>
          <w:rFonts w:eastAsia="黑体"/>
          <w:color w:val="000000"/>
          <w:sz w:val="24"/>
          <w:szCs w:val="24"/>
        </w:rPr>
      </w:pPr>
      <w:r>
        <w:rPr>
          <w:rFonts w:eastAsia="黑体"/>
          <w:color w:val="000000"/>
          <w:sz w:val="24"/>
          <w:szCs w:val="24"/>
        </w:rPr>
        <w:t xml:space="preserve">13.1 </w:t>
      </w:r>
      <w:r>
        <w:rPr>
          <w:rFonts w:hint="eastAsia" w:eastAsia="黑体"/>
          <w:color w:val="000000"/>
          <w:sz w:val="24"/>
          <w:szCs w:val="24"/>
        </w:rPr>
        <w:t>分部分项工程验收</w:t>
      </w:r>
    </w:p>
    <w:p>
      <w:pPr>
        <w:snapToGrid w:val="0"/>
        <w:spacing w:line="380" w:lineRule="exact"/>
        <w:ind w:firstLine="420" w:firstLineChars="200"/>
        <w:rPr>
          <w:rFonts w:ascii="宋体"/>
          <w:color w:val="000000"/>
          <w:szCs w:val="21"/>
        </w:rPr>
      </w:pPr>
      <w:r>
        <w:rPr>
          <w:rFonts w:ascii="宋体" w:hAnsi="宋体"/>
          <w:color w:val="000000"/>
          <w:szCs w:val="21"/>
        </w:rPr>
        <w:t>13.1.2</w:t>
      </w:r>
      <w:r>
        <w:rPr>
          <w:rFonts w:hint="eastAsia" w:ascii="宋体" w:hAnsi="宋体"/>
          <w:color w:val="000000"/>
          <w:szCs w:val="21"/>
        </w:rPr>
        <w:t>监理人不能按时进行验收时，应提前</w:t>
      </w:r>
      <w:r>
        <w:rPr>
          <w:rFonts w:ascii="宋体" w:hAnsi="宋体"/>
          <w:color w:val="000000"/>
          <w:szCs w:val="21"/>
          <w:u w:val="single"/>
        </w:rPr>
        <w:t>24</w:t>
      </w:r>
      <w:r>
        <w:rPr>
          <w:rFonts w:hint="eastAsia" w:ascii="宋体" w:hAnsi="宋体"/>
          <w:color w:val="000000"/>
          <w:szCs w:val="21"/>
        </w:rPr>
        <w:t>小时提交书面延期要求。</w:t>
      </w:r>
    </w:p>
    <w:p>
      <w:pPr>
        <w:snapToGrid w:val="0"/>
        <w:spacing w:line="380" w:lineRule="exact"/>
        <w:ind w:firstLine="420" w:firstLineChars="200"/>
        <w:rPr>
          <w:rFonts w:ascii="宋体"/>
          <w:b/>
          <w:color w:val="000000"/>
          <w:szCs w:val="21"/>
        </w:rPr>
      </w:pPr>
      <w:r>
        <w:rPr>
          <w:rFonts w:hint="eastAsia" w:ascii="宋体" w:hAnsi="宋体"/>
          <w:color w:val="000000"/>
          <w:szCs w:val="21"/>
        </w:rPr>
        <w:t>关于延期最长不得超过：</w:t>
      </w:r>
      <w:r>
        <w:rPr>
          <w:rFonts w:ascii="宋体" w:hAnsi="宋体"/>
          <w:color w:val="000000"/>
          <w:szCs w:val="21"/>
          <w:u w:val="single"/>
        </w:rPr>
        <w:t>48</w:t>
      </w:r>
      <w:r>
        <w:rPr>
          <w:rFonts w:hint="eastAsia" w:ascii="宋体" w:hAnsi="宋体"/>
          <w:color w:val="000000"/>
          <w:szCs w:val="21"/>
        </w:rPr>
        <w:t>小时。</w:t>
      </w:r>
    </w:p>
    <w:p>
      <w:pPr>
        <w:snapToGrid w:val="0"/>
        <w:spacing w:line="380" w:lineRule="exact"/>
        <w:ind w:firstLine="480" w:firstLineChars="200"/>
        <w:rPr>
          <w:rFonts w:eastAsia="黑体"/>
          <w:color w:val="000000"/>
          <w:sz w:val="24"/>
          <w:szCs w:val="24"/>
        </w:rPr>
      </w:pPr>
      <w:bookmarkStart w:id="473" w:name="_Toc292559933"/>
      <w:bookmarkStart w:id="474" w:name="_Toc296503223"/>
      <w:bookmarkStart w:id="475" w:name="_Toc312678056"/>
      <w:bookmarkStart w:id="476" w:name="_Toc296891263"/>
      <w:bookmarkStart w:id="477" w:name="_Toc296346724"/>
      <w:bookmarkStart w:id="478" w:name="_Toc296944562"/>
      <w:bookmarkStart w:id="479" w:name="_Toc297048409"/>
      <w:bookmarkStart w:id="480" w:name="_Toc296347222"/>
      <w:bookmarkStart w:id="481" w:name="_Toc297216224"/>
      <w:bookmarkStart w:id="482" w:name="_Toc297120523"/>
      <w:bookmarkStart w:id="483" w:name="_Toc304295596"/>
      <w:bookmarkStart w:id="484" w:name="_Toc303539173"/>
      <w:bookmarkStart w:id="485" w:name="_Toc296891051"/>
      <w:bookmarkStart w:id="486" w:name="_Toc292559428"/>
      <w:bookmarkStart w:id="487" w:name="_Toc297123565"/>
      <w:bookmarkStart w:id="488" w:name="_Toc300935016"/>
      <w:bookmarkStart w:id="489" w:name="_Toc267251475"/>
      <w:bookmarkStart w:id="490" w:name="_Toc267251474"/>
      <w:bookmarkStart w:id="491" w:name="_Toc267251473"/>
      <w:bookmarkStart w:id="492" w:name="_Toc267251472"/>
      <w:bookmarkStart w:id="493" w:name="_Toc267251471"/>
      <w:bookmarkStart w:id="494" w:name="_Toc267251476"/>
      <w:bookmarkStart w:id="495" w:name="_Toc267251470"/>
      <w:r>
        <w:rPr>
          <w:rFonts w:eastAsia="黑体"/>
          <w:color w:val="000000"/>
          <w:sz w:val="24"/>
          <w:szCs w:val="24"/>
        </w:rPr>
        <w:t xml:space="preserve">13.2 </w:t>
      </w:r>
      <w:r>
        <w:rPr>
          <w:rFonts w:hint="eastAsia" w:eastAsia="黑体"/>
          <w:color w:val="000000"/>
          <w:sz w:val="24"/>
          <w:szCs w:val="24"/>
        </w:rPr>
        <w:t>竣工验收</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Pr>
        <w:snapToGrid w:val="0"/>
        <w:spacing w:line="380" w:lineRule="exact"/>
        <w:ind w:firstLine="420" w:firstLineChars="200"/>
        <w:rPr>
          <w:rFonts w:ascii="宋体"/>
          <w:color w:val="000000"/>
          <w:szCs w:val="21"/>
        </w:rPr>
      </w:pPr>
      <w:bookmarkStart w:id="496" w:name="_Toc280868704"/>
      <w:bookmarkStart w:id="497" w:name="_Toc280868705"/>
      <w:bookmarkStart w:id="498" w:name="_Toc280868706"/>
      <w:bookmarkStart w:id="499" w:name="_Toc280868707"/>
      <w:bookmarkStart w:id="500" w:name="_Toc280868708"/>
      <w:bookmarkStart w:id="501" w:name="_Toc280868709"/>
      <w:r>
        <w:rPr>
          <w:rFonts w:ascii="宋体" w:hAnsi="宋体"/>
          <w:color w:val="000000"/>
          <w:szCs w:val="21"/>
        </w:rPr>
        <w:t>13.2.2</w:t>
      </w:r>
      <w:r>
        <w:rPr>
          <w:rFonts w:hint="eastAsia" w:ascii="宋体" w:hAnsi="宋体"/>
          <w:color w:val="000000"/>
          <w:szCs w:val="21"/>
        </w:rPr>
        <w:t>竣工验收程序</w:t>
      </w:r>
    </w:p>
    <w:bookmarkEnd w:id="496"/>
    <w:p>
      <w:pPr>
        <w:snapToGrid w:val="0"/>
        <w:spacing w:line="380" w:lineRule="exact"/>
        <w:ind w:firstLine="420" w:firstLineChars="200"/>
        <w:rPr>
          <w:rFonts w:ascii="宋体"/>
          <w:color w:val="000000"/>
          <w:szCs w:val="21"/>
        </w:rPr>
      </w:pPr>
      <w:r>
        <w:rPr>
          <w:rFonts w:hint="eastAsia" w:ascii="宋体" w:hAnsi="宋体"/>
          <w:color w:val="000000"/>
          <w:szCs w:val="21"/>
        </w:rPr>
        <w:t>关于竣工验收程序的约定：</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发包人不按照本项约定组织竣工验收、颁发工程接收证书的违约金的计算方法：</w:t>
      </w:r>
      <w:r>
        <w:rPr>
          <w:rFonts w:hint="eastAsia" w:ascii="宋体" w:hAnsi="宋体"/>
          <w:color w:val="000000"/>
          <w:szCs w:val="21"/>
          <w:u w:val="single"/>
        </w:rPr>
        <w:t>无</w:t>
      </w:r>
      <w:r>
        <w:rPr>
          <w:rFonts w:hint="eastAsia" w:ascii="宋体" w:hAnsi="宋体"/>
          <w:color w:val="000000"/>
          <w:szCs w:val="21"/>
        </w:rPr>
        <w:t>。</w:t>
      </w:r>
    </w:p>
    <w:bookmarkEnd w:id="497"/>
    <w:p>
      <w:pPr>
        <w:snapToGrid w:val="0"/>
        <w:spacing w:line="380" w:lineRule="exact"/>
        <w:ind w:firstLine="420" w:firstLineChars="200"/>
        <w:rPr>
          <w:rFonts w:ascii="宋体"/>
          <w:color w:val="000000"/>
          <w:szCs w:val="21"/>
        </w:rPr>
      </w:pPr>
      <w:r>
        <w:rPr>
          <w:rFonts w:ascii="宋体" w:hAnsi="宋体"/>
          <w:color w:val="000000"/>
          <w:szCs w:val="21"/>
        </w:rPr>
        <w:t>13.2.5</w:t>
      </w:r>
      <w:r>
        <w:rPr>
          <w:rFonts w:hint="eastAsia" w:ascii="宋体" w:hAnsi="宋体"/>
          <w:color w:val="000000"/>
          <w:szCs w:val="21"/>
        </w:rPr>
        <w:t>移交、接收全部与部分工程</w:t>
      </w:r>
    </w:p>
    <w:bookmarkEnd w:id="498"/>
    <w:p>
      <w:pPr>
        <w:snapToGrid w:val="0"/>
        <w:spacing w:line="380" w:lineRule="exact"/>
        <w:ind w:firstLine="420" w:firstLineChars="200"/>
        <w:rPr>
          <w:rFonts w:ascii="宋体"/>
          <w:color w:val="000000"/>
          <w:szCs w:val="21"/>
        </w:rPr>
      </w:pPr>
      <w:r>
        <w:rPr>
          <w:rFonts w:hint="eastAsia" w:ascii="宋体" w:hAnsi="宋体"/>
          <w:color w:val="000000"/>
          <w:szCs w:val="21"/>
        </w:rPr>
        <w:t>承包人向发包人移交工程的期限：</w:t>
      </w:r>
      <w:r>
        <w:rPr>
          <w:rFonts w:hint="eastAsia" w:ascii="宋体" w:hAnsi="宋体"/>
          <w:color w:val="000000"/>
          <w:szCs w:val="21"/>
          <w:u w:val="single"/>
        </w:rPr>
        <w:t>（</w:t>
      </w:r>
      <w:r>
        <w:rPr>
          <w:rFonts w:ascii="宋体" w:hAnsi="宋体"/>
          <w:color w:val="000000"/>
          <w:szCs w:val="21"/>
          <w:u w:val="single"/>
        </w:rPr>
        <w:t>1</w:t>
      </w:r>
      <w:r>
        <w:rPr>
          <w:rFonts w:hint="eastAsia" w:ascii="宋体" w:hAnsi="宋体"/>
          <w:color w:val="000000"/>
          <w:szCs w:val="21"/>
          <w:u w:val="single"/>
        </w:rPr>
        <w:t>）承包人应在接到发包人《退场通知单》后</w:t>
      </w:r>
      <w:r>
        <w:rPr>
          <w:rFonts w:ascii="宋体" w:hAnsi="宋体"/>
          <w:color w:val="000000"/>
          <w:szCs w:val="21"/>
          <w:u w:val="single"/>
        </w:rPr>
        <w:t>14</w:t>
      </w:r>
      <w:r>
        <w:rPr>
          <w:rFonts w:hint="eastAsia" w:ascii="宋体" w:hAnsi="宋体"/>
          <w:color w:val="000000"/>
          <w:szCs w:val="21"/>
          <w:u w:val="single"/>
        </w:rPr>
        <w:t>天内，将现场临时设施、施工机械、材料、建筑垃圾及人员全部撤离本施工场地，做到工完场清。（</w:t>
      </w:r>
      <w:r>
        <w:rPr>
          <w:rFonts w:ascii="宋体" w:hAnsi="宋体"/>
          <w:color w:val="000000"/>
          <w:szCs w:val="21"/>
          <w:u w:val="single"/>
        </w:rPr>
        <w:t>2</w:t>
      </w:r>
      <w:r>
        <w:rPr>
          <w:rFonts w:hint="eastAsia" w:ascii="宋体" w:hAnsi="宋体"/>
          <w:color w:val="000000"/>
          <w:szCs w:val="21"/>
          <w:u w:val="single"/>
        </w:rPr>
        <w:t>）若承包人不在发包人规定的期限办理交接手续，视为承包人违约</w:t>
      </w:r>
      <w:r>
        <w:rPr>
          <w:rFonts w:hint="eastAsia" w:ascii="宋体" w:hAnsi="宋体"/>
          <w:color w:val="000000"/>
          <w:szCs w:val="21"/>
        </w:rPr>
        <w:t>。</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发包人未按本合同约定接收全部或部分工程的，违约金的计算方法为：</w:t>
      </w:r>
      <w:r>
        <w:rPr>
          <w:rFonts w:hint="eastAsia" w:ascii="宋体" w:hAnsi="宋体"/>
          <w:color w:val="000000"/>
          <w:szCs w:val="21"/>
          <w:u w:val="single"/>
        </w:rPr>
        <w:t>无</w:t>
      </w:r>
      <w:r>
        <w:rPr>
          <w:rFonts w:hint="eastAsia" w:ascii="宋体" w:hAnsi="宋体"/>
          <w:color w:val="000000"/>
          <w:szCs w:val="21"/>
        </w:rPr>
        <w:t>。</w:t>
      </w:r>
    </w:p>
    <w:bookmarkEnd w:id="499"/>
    <w:p>
      <w:pPr>
        <w:snapToGrid w:val="0"/>
        <w:spacing w:line="380" w:lineRule="exact"/>
        <w:ind w:firstLine="420" w:firstLineChars="200"/>
        <w:rPr>
          <w:rFonts w:ascii="宋体"/>
          <w:color w:val="000000"/>
          <w:szCs w:val="21"/>
        </w:rPr>
      </w:pPr>
      <w:r>
        <w:rPr>
          <w:rFonts w:hint="eastAsia" w:ascii="宋体" w:hAnsi="宋体"/>
          <w:color w:val="000000"/>
          <w:szCs w:val="21"/>
        </w:rPr>
        <w:t>承包人未按时移交工程的，违约金的计算方法为：</w:t>
      </w:r>
      <w:r>
        <w:rPr>
          <w:rFonts w:hint="eastAsia" w:ascii="宋体" w:hAnsi="宋体"/>
          <w:color w:val="000000"/>
          <w:szCs w:val="21"/>
          <w:u w:val="single"/>
        </w:rPr>
        <w:t>承包人逾期移交工程的，按每天壹万元支付违约金，三天内仍不执行，发包人有权采取强制措施，其发生相关费用由承包人承担并在竣工结算时扣除</w:t>
      </w:r>
      <w:r>
        <w:rPr>
          <w:rFonts w:hint="eastAsia" w:ascii="宋体" w:hAnsi="宋体"/>
          <w:color w:val="000000"/>
          <w:szCs w:val="21"/>
        </w:rPr>
        <w:t>。</w:t>
      </w:r>
    </w:p>
    <w:p>
      <w:pPr>
        <w:snapToGrid w:val="0"/>
        <w:spacing w:line="380" w:lineRule="exact"/>
        <w:ind w:firstLine="360" w:firstLineChars="150"/>
        <w:rPr>
          <w:rFonts w:eastAsia="黑体"/>
          <w:color w:val="000000"/>
          <w:sz w:val="24"/>
          <w:szCs w:val="24"/>
        </w:rPr>
      </w:pPr>
      <w:r>
        <w:rPr>
          <w:rFonts w:eastAsia="黑体"/>
          <w:color w:val="000000"/>
          <w:sz w:val="24"/>
          <w:szCs w:val="24"/>
        </w:rPr>
        <w:t xml:space="preserve">13.3 </w:t>
      </w:r>
      <w:r>
        <w:rPr>
          <w:rFonts w:hint="eastAsia" w:eastAsia="黑体"/>
          <w:color w:val="000000"/>
          <w:sz w:val="24"/>
          <w:szCs w:val="24"/>
        </w:rPr>
        <w:t>工程试车</w:t>
      </w:r>
    </w:p>
    <w:bookmarkEnd w:id="500"/>
    <w:p>
      <w:pPr>
        <w:snapToGrid w:val="0"/>
        <w:spacing w:line="380" w:lineRule="exact"/>
        <w:ind w:firstLine="420" w:firstLineChars="200"/>
        <w:rPr>
          <w:rFonts w:ascii="宋体"/>
          <w:color w:val="000000"/>
          <w:szCs w:val="21"/>
        </w:rPr>
      </w:pPr>
      <w:r>
        <w:rPr>
          <w:rFonts w:ascii="宋体" w:hAnsi="宋体"/>
          <w:color w:val="000000"/>
          <w:szCs w:val="21"/>
        </w:rPr>
        <w:t xml:space="preserve">13.3.1 </w:t>
      </w:r>
      <w:r>
        <w:rPr>
          <w:rFonts w:hint="eastAsia" w:ascii="宋体" w:hAnsi="宋体"/>
          <w:color w:val="000000"/>
          <w:szCs w:val="21"/>
        </w:rPr>
        <w:t>试车程序</w:t>
      </w:r>
    </w:p>
    <w:p>
      <w:pPr>
        <w:snapToGrid w:val="0"/>
        <w:spacing w:line="380" w:lineRule="exact"/>
        <w:ind w:firstLine="420" w:firstLineChars="200"/>
        <w:rPr>
          <w:rFonts w:ascii="宋体"/>
          <w:color w:val="000000"/>
          <w:szCs w:val="21"/>
        </w:rPr>
      </w:pPr>
      <w:r>
        <w:rPr>
          <w:rFonts w:hint="eastAsia" w:ascii="宋体" w:hAnsi="宋体"/>
          <w:color w:val="000000"/>
          <w:szCs w:val="21"/>
        </w:rPr>
        <w:t>工程试车内容：</w:t>
      </w:r>
      <w:r>
        <w:rPr>
          <w:rFonts w:hint="eastAsia" w:ascii="宋体" w:hAnsi="宋体"/>
          <w:color w:val="000000"/>
          <w:szCs w:val="21"/>
          <w:u w:val="single"/>
        </w:rPr>
        <w:t>无</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）单机无负荷试车费用由</w:t>
      </w:r>
      <w:r>
        <w:rPr>
          <w:rFonts w:eastAsia="仿宋_GB2312"/>
          <w:color w:val="000000"/>
          <w:szCs w:val="21"/>
          <w:u w:val="single"/>
        </w:rPr>
        <w:t>/</w:t>
      </w:r>
      <w:r>
        <w:rPr>
          <w:rFonts w:hint="eastAsia" w:ascii="宋体" w:hAnsi="宋体"/>
          <w:color w:val="000000"/>
          <w:szCs w:val="21"/>
        </w:rPr>
        <w:t>承担；</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）无负荷联动试车费用由</w:t>
      </w:r>
      <w:r>
        <w:rPr>
          <w:rFonts w:eastAsia="仿宋_GB2312"/>
          <w:color w:val="000000"/>
          <w:szCs w:val="21"/>
          <w:u w:val="single"/>
        </w:rPr>
        <w:t>/</w:t>
      </w:r>
      <w:r>
        <w:rPr>
          <w:rFonts w:hint="eastAsia" w:ascii="宋体" w:hAnsi="宋体"/>
          <w:color w:val="000000"/>
          <w:szCs w:val="21"/>
        </w:rPr>
        <w:t>承担。</w:t>
      </w:r>
    </w:p>
    <w:p>
      <w:pPr>
        <w:snapToGrid w:val="0"/>
        <w:spacing w:line="380" w:lineRule="exact"/>
        <w:ind w:firstLine="420" w:firstLineChars="200"/>
        <w:rPr>
          <w:rFonts w:ascii="宋体"/>
          <w:color w:val="000000"/>
          <w:szCs w:val="21"/>
        </w:rPr>
      </w:pPr>
      <w:r>
        <w:rPr>
          <w:rFonts w:ascii="宋体" w:hAnsi="宋体"/>
          <w:color w:val="000000"/>
          <w:szCs w:val="21"/>
        </w:rPr>
        <w:t xml:space="preserve">13.3.3 </w:t>
      </w:r>
      <w:r>
        <w:rPr>
          <w:rFonts w:hint="eastAsia" w:ascii="宋体" w:hAnsi="宋体"/>
          <w:color w:val="000000"/>
          <w:szCs w:val="21"/>
        </w:rPr>
        <w:t>投料试车</w:t>
      </w:r>
    </w:p>
    <w:p>
      <w:pPr>
        <w:snapToGrid w:val="0"/>
        <w:spacing w:line="380" w:lineRule="exact"/>
        <w:ind w:firstLine="420" w:firstLineChars="200"/>
        <w:rPr>
          <w:rFonts w:ascii="宋体"/>
          <w:color w:val="000000"/>
          <w:szCs w:val="21"/>
        </w:rPr>
      </w:pPr>
      <w:r>
        <w:rPr>
          <w:rFonts w:hint="eastAsia" w:ascii="宋体" w:hAnsi="宋体"/>
          <w:color w:val="000000"/>
          <w:szCs w:val="21"/>
        </w:rPr>
        <w:t>关于投料试车相关事项的约定：</w:t>
      </w:r>
      <w:r>
        <w:rPr>
          <w:rFonts w:eastAsia="仿宋_GB2312"/>
          <w:color w:val="000000"/>
          <w:szCs w:val="21"/>
          <w:u w:val="single"/>
        </w:rPr>
        <w:t>/</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13.6 </w:t>
      </w:r>
      <w:r>
        <w:rPr>
          <w:rFonts w:hint="eastAsia" w:eastAsia="黑体"/>
          <w:color w:val="000000"/>
          <w:sz w:val="24"/>
          <w:szCs w:val="24"/>
        </w:rPr>
        <w:t>竣工退场</w:t>
      </w:r>
    </w:p>
    <w:p>
      <w:pPr>
        <w:snapToGrid w:val="0"/>
        <w:spacing w:line="380" w:lineRule="exact"/>
        <w:ind w:firstLine="420" w:firstLineChars="200"/>
        <w:rPr>
          <w:rFonts w:ascii="宋体"/>
          <w:color w:val="000000"/>
          <w:szCs w:val="21"/>
        </w:rPr>
      </w:pPr>
      <w:r>
        <w:rPr>
          <w:rFonts w:ascii="宋体" w:hAnsi="宋体"/>
          <w:color w:val="000000"/>
          <w:szCs w:val="21"/>
        </w:rPr>
        <w:t xml:space="preserve">13.6.1 </w:t>
      </w:r>
      <w:r>
        <w:rPr>
          <w:rFonts w:hint="eastAsia" w:ascii="宋体" w:hAnsi="宋体"/>
          <w:color w:val="000000"/>
          <w:szCs w:val="21"/>
        </w:rPr>
        <w:t>竣工退场</w:t>
      </w:r>
    </w:p>
    <w:p>
      <w:pPr>
        <w:snapToGrid w:val="0"/>
        <w:spacing w:line="380" w:lineRule="exact"/>
        <w:ind w:firstLine="420" w:firstLineChars="200"/>
        <w:rPr>
          <w:rFonts w:ascii="宋体"/>
          <w:color w:val="000000"/>
          <w:szCs w:val="21"/>
        </w:rPr>
      </w:pPr>
      <w:r>
        <w:rPr>
          <w:rFonts w:hint="eastAsia" w:ascii="宋体" w:hAnsi="宋体"/>
          <w:color w:val="000000"/>
          <w:szCs w:val="21"/>
        </w:rPr>
        <w:t>承包人完成竣工退场的期限：</w:t>
      </w:r>
      <w:r>
        <w:rPr>
          <w:rFonts w:hint="eastAsia" w:ascii="宋体" w:hAnsi="宋体"/>
          <w:color w:val="000000"/>
          <w:szCs w:val="21"/>
          <w:u w:val="single"/>
        </w:rPr>
        <w:t>工程竣工验收合格后</w:t>
      </w:r>
      <w:r>
        <w:rPr>
          <w:rFonts w:ascii="宋体" w:hAnsi="宋体"/>
          <w:color w:val="000000"/>
          <w:szCs w:val="21"/>
          <w:u w:val="single"/>
        </w:rPr>
        <w:t>14</w:t>
      </w:r>
      <w:r>
        <w:rPr>
          <w:rFonts w:hint="eastAsia" w:ascii="宋体" w:hAnsi="宋体"/>
          <w:color w:val="000000"/>
          <w:szCs w:val="21"/>
          <w:u w:val="single"/>
        </w:rPr>
        <w:t>日内，全部设备、材料退场，清除场地垃圾及附属设施退场。如还有余留垃圾，发包人将组织自行清理，费用在尾款中扣除</w:t>
      </w:r>
      <w:r>
        <w:rPr>
          <w:rFonts w:hint="eastAsia" w:ascii="宋体" w:hAnsi="宋体"/>
          <w:color w:val="000000"/>
          <w:szCs w:val="21"/>
        </w:rPr>
        <w:t>。</w:t>
      </w:r>
    </w:p>
    <w:p>
      <w:pPr>
        <w:pStyle w:val="3"/>
        <w:snapToGrid w:val="0"/>
        <w:spacing w:before="156" w:beforeLines="50" w:after="156" w:afterLines="50" w:line="380" w:lineRule="exact"/>
        <w:rPr>
          <w:rFonts w:ascii="Times New Roman" w:hAnsi="Times New Roman"/>
          <w:b w:val="0"/>
          <w:color w:val="000000"/>
        </w:rPr>
      </w:pPr>
      <w:bookmarkStart w:id="502" w:name="_Toc351203646"/>
      <w:r>
        <w:rPr>
          <w:rFonts w:ascii="Times New Roman" w:hAnsi="Times New Roman"/>
          <w:b w:val="0"/>
          <w:color w:val="000000"/>
        </w:rPr>
        <w:t xml:space="preserve">14. </w:t>
      </w:r>
      <w:r>
        <w:rPr>
          <w:rFonts w:hint="eastAsia" w:ascii="Times New Roman" w:hAnsi="Times New Roman"/>
          <w:b w:val="0"/>
          <w:color w:val="000000"/>
        </w:rPr>
        <w:t>竣工结算</w:t>
      </w:r>
      <w:bookmarkEnd w:id="502"/>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14.1 </w:t>
      </w:r>
      <w:r>
        <w:rPr>
          <w:rFonts w:hint="eastAsia" w:eastAsia="黑体"/>
          <w:color w:val="000000"/>
          <w:sz w:val="24"/>
          <w:szCs w:val="24"/>
        </w:rPr>
        <w:t>竣工付款申请</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承包人提交竣工付款申请单的期限：</w:t>
      </w:r>
      <w:r>
        <w:rPr>
          <w:rFonts w:hint="eastAsia" w:ascii="宋体" w:hAnsi="宋体"/>
          <w:color w:val="000000"/>
          <w:szCs w:val="21"/>
          <w:u w:val="single"/>
        </w:rPr>
        <w:t>竣工验收合格</w:t>
      </w:r>
      <w:r>
        <w:rPr>
          <w:rFonts w:ascii="宋体" w:hAnsi="宋体"/>
          <w:color w:val="000000"/>
          <w:szCs w:val="21"/>
          <w:u w:val="single"/>
        </w:rPr>
        <w:t>28</w:t>
      </w:r>
      <w:r>
        <w:rPr>
          <w:rFonts w:hint="eastAsia" w:ascii="宋体" w:hAnsi="宋体"/>
          <w:color w:val="000000"/>
          <w:szCs w:val="21"/>
          <w:u w:val="single"/>
        </w:rPr>
        <w:t>天内</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竣工付款申请单应包括的内容：</w:t>
      </w:r>
      <w:r>
        <w:rPr>
          <w:rFonts w:hint="eastAsia" w:ascii="宋体" w:hAnsi="宋体"/>
          <w:color w:val="000000"/>
          <w:szCs w:val="21"/>
          <w:u w:val="single"/>
        </w:rPr>
        <w:t>按发包人的书面要求执行</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14.2 </w:t>
      </w:r>
      <w:r>
        <w:rPr>
          <w:rFonts w:hint="eastAsia" w:eastAsia="黑体"/>
          <w:color w:val="000000"/>
          <w:sz w:val="24"/>
          <w:szCs w:val="24"/>
        </w:rPr>
        <w:t>竣工结算审核</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发包人审批竣工付款申请单的期限：</w:t>
      </w:r>
      <w:r>
        <w:rPr>
          <w:rFonts w:ascii="宋体" w:hAnsi="宋体"/>
          <w:color w:val="000000"/>
          <w:szCs w:val="21"/>
          <w:u w:val="single"/>
        </w:rPr>
        <w:t>1</w:t>
      </w:r>
      <w:r>
        <w:rPr>
          <w:rFonts w:hint="eastAsia" w:ascii="宋体" w:hAnsi="宋体"/>
          <w:color w:val="000000"/>
          <w:szCs w:val="21"/>
          <w:u w:val="single"/>
        </w:rPr>
        <w:t>、工程竣工验收后</w:t>
      </w:r>
      <w:r>
        <w:rPr>
          <w:rFonts w:ascii="宋体" w:hAnsi="宋体"/>
          <w:color w:val="000000"/>
          <w:szCs w:val="21"/>
          <w:u w:val="single"/>
        </w:rPr>
        <w:t>90</w:t>
      </w:r>
      <w:r>
        <w:rPr>
          <w:rFonts w:hint="eastAsia" w:ascii="宋体" w:hAnsi="宋体"/>
          <w:color w:val="000000"/>
          <w:szCs w:val="21"/>
          <w:u w:val="single"/>
        </w:rPr>
        <w:t>天内，承包人向发包人递交竣工结算报告及完整的结算资料，结算资料包括合同、投标文件、现场签证及结算书等内容，其中结算的计价文件应采用专业软件的算量、计价。在发包人或发包人委托的造价咨询单位结算审计过程中，不得再增加任何结算资料（图纸、签证变更单、价格凭证等），送审的结算书中若有遗漏项目均作为让利，不作任何增加调整；</w:t>
      </w:r>
    </w:p>
    <w:p>
      <w:pPr>
        <w:snapToGrid w:val="0"/>
        <w:spacing w:line="380" w:lineRule="exact"/>
        <w:ind w:firstLine="420" w:firstLineChars="200"/>
        <w:rPr>
          <w:rFonts w:ascii="宋体"/>
          <w:color w:val="000000"/>
          <w:szCs w:val="21"/>
          <w:u w:val="single"/>
        </w:rPr>
      </w:pPr>
      <w:r>
        <w:rPr>
          <w:rFonts w:ascii="宋体" w:hAnsi="宋体"/>
          <w:color w:val="000000"/>
          <w:szCs w:val="21"/>
          <w:u w:val="single"/>
        </w:rPr>
        <w:t>2</w:t>
      </w:r>
      <w:r>
        <w:rPr>
          <w:rFonts w:hint="eastAsia" w:ascii="宋体" w:hAnsi="宋体"/>
          <w:color w:val="000000"/>
          <w:szCs w:val="21"/>
          <w:u w:val="single"/>
        </w:rPr>
        <w:t>、为方便双方核对及减少核对时间，承包人在工程竣工交付后三个月内提供竣工结算给发包人，发包人在收到竣工结算后三个月内审核完毕。若发包人无正当理由不能在约定时间内完成审核，则视发包人同意承包人的送审价，发包人按承包人的送审价支付工程款；若承包人无正当理由不配合发包人进行审核，发包人书面通知承包人，此书面通知发出之日起</w:t>
      </w:r>
      <w:r>
        <w:rPr>
          <w:rFonts w:ascii="宋体" w:hAnsi="宋体"/>
          <w:color w:val="000000"/>
          <w:szCs w:val="21"/>
          <w:u w:val="single"/>
        </w:rPr>
        <w:t>28</w:t>
      </w:r>
      <w:r>
        <w:rPr>
          <w:rFonts w:hint="eastAsia" w:ascii="宋体" w:hAnsi="宋体"/>
          <w:color w:val="000000"/>
          <w:szCs w:val="21"/>
          <w:u w:val="single"/>
        </w:rPr>
        <w:t>天后发包人不再与承包人进行此结算核对工作，则此结算按发包人审核数为准。承包人送审的结算额不得超最终核定结算额的</w:t>
      </w:r>
      <w:r>
        <w:rPr>
          <w:rFonts w:ascii="宋体" w:hAnsi="宋体"/>
          <w:color w:val="000000"/>
          <w:szCs w:val="21"/>
          <w:u w:val="single"/>
        </w:rPr>
        <w:t>10 %</w:t>
      </w:r>
      <w:r>
        <w:rPr>
          <w:rFonts w:hint="eastAsia" w:ascii="宋体" w:hAnsi="宋体"/>
          <w:color w:val="000000"/>
          <w:szCs w:val="21"/>
          <w:u w:val="single"/>
        </w:rPr>
        <w:t>，否则，发包人收取超出该造价</w:t>
      </w:r>
      <w:r>
        <w:rPr>
          <w:rFonts w:ascii="宋体" w:hAnsi="宋体"/>
          <w:color w:val="000000"/>
          <w:szCs w:val="21"/>
          <w:u w:val="single"/>
        </w:rPr>
        <w:t>5%</w:t>
      </w:r>
      <w:r>
        <w:rPr>
          <w:rFonts w:hint="eastAsia" w:ascii="宋体" w:hAnsi="宋体"/>
          <w:color w:val="000000"/>
          <w:szCs w:val="21"/>
          <w:u w:val="single"/>
        </w:rPr>
        <w:t>的费用作为违约金，并此送审的所有费用由承包人支付，并在结算款中扣除。</w:t>
      </w:r>
    </w:p>
    <w:p>
      <w:pPr>
        <w:snapToGrid w:val="0"/>
        <w:spacing w:line="380" w:lineRule="exact"/>
        <w:ind w:firstLine="420" w:firstLineChars="200"/>
        <w:rPr>
          <w:rFonts w:ascii="宋体"/>
          <w:color w:val="000000"/>
          <w:szCs w:val="21"/>
        </w:rPr>
      </w:pPr>
      <w:r>
        <w:rPr>
          <w:rFonts w:hint="eastAsia" w:ascii="宋体" w:hAnsi="宋体"/>
          <w:color w:val="000000"/>
          <w:szCs w:val="21"/>
        </w:rPr>
        <w:t>发包人完成竣工付款的期限：</w:t>
      </w:r>
      <w:r>
        <w:rPr>
          <w:rFonts w:hint="eastAsia" w:ascii="宋体" w:hAnsi="宋体"/>
          <w:color w:val="000000"/>
          <w:szCs w:val="21"/>
          <w:u w:val="single"/>
        </w:rPr>
        <w:t>审计完成后</w:t>
      </w:r>
      <w:r>
        <w:rPr>
          <w:rFonts w:ascii="宋体" w:hAnsi="宋体"/>
          <w:color w:val="000000"/>
          <w:szCs w:val="21"/>
          <w:u w:val="single"/>
        </w:rPr>
        <w:t>28</w:t>
      </w:r>
      <w:r>
        <w:rPr>
          <w:rFonts w:hint="eastAsia" w:ascii="宋体" w:hAnsi="宋体"/>
          <w:color w:val="000000"/>
          <w:szCs w:val="21"/>
          <w:u w:val="single"/>
        </w:rPr>
        <w:t>天内支付</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关于竣工付款证书异议部分复核的方式和程序：</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14.4 </w:t>
      </w:r>
      <w:r>
        <w:rPr>
          <w:rFonts w:hint="eastAsia" w:eastAsia="黑体"/>
          <w:color w:val="000000"/>
          <w:sz w:val="24"/>
          <w:szCs w:val="24"/>
        </w:rPr>
        <w:t>最终结清</w:t>
      </w:r>
    </w:p>
    <w:p>
      <w:pPr>
        <w:snapToGrid w:val="0"/>
        <w:spacing w:line="380" w:lineRule="exact"/>
        <w:ind w:firstLine="420" w:firstLineChars="200"/>
        <w:rPr>
          <w:rFonts w:ascii="宋体"/>
          <w:color w:val="000000"/>
          <w:szCs w:val="21"/>
        </w:rPr>
      </w:pPr>
      <w:r>
        <w:rPr>
          <w:rFonts w:ascii="宋体" w:hAnsi="宋体"/>
          <w:color w:val="000000"/>
          <w:szCs w:val="21"/>
        </w:rPr>
        <w:t xml:space="preserve">14.4.1 </w:t>
      </w:r>
      <w:r>
        <w:rPr>
          <w:rFonts w:hint="eastAsia" w:ascii="宋体" w:hAnsi="宋体"/>
          <w:color w:val="000000"/>
          <w:szCs w:val="21"/>
        </w:rPr>
        <w:t>最终结清申请单</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承包人提交最终结清申请单的份数：</w:t>
      </w:r>
      <w:r>
        <w:rPr>
          <w:rFonts w:hint="eastAsia" w:ascii="宋体" w:hAnsi="宋体"/>
          <w:color w:val="000000"/>
          <w:szCs w:val="21"/>
          <w:u w:val="single"/>
        </w:rPr>
        <w:t>三份</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承包人提交最终结算申请单的期限：</w:t>
      </w:r>
      <w:r>
        <w:rPr>
          <w:rFonts w:hint="eastAsia" w:ascii="宋体" w:hAnsi="宋体"/>
          <w:color w:val="000000"/>
          <w:szCs w:val="21"/>
          <w:u w:val="single"/>
        </w:rPr>
        <w:t>竣工验收合格一年后</w:t>
      </w:r>
      <w:r>
        <w:rPr>
          <w:rFonts w:ascii="宋体" w:hAnsi="宋体"/>
          <w:color w:val="000000"/>
          <w:szCs w:val="21"/>
          <w:u w:val="single"/>
        </w:rPr>
        <w:t>28</w:t>
      </w:r>
      <w:r>
        <w:rPr>
          <w:rFonts w:hint="eastAsia" w:ascii="宋体" w:hAnsi="宋体"/>
          <w:color w:val="000000"/>
          <w:szCs w:val="21"/>
          <w:u w:val="single"/>
        </w:rPr>
        <w:t>天内</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14.4.2 </w:t>
      </w:r>
      <w:r>
        <w:rPr>
          <w:rFonts w:hint="eastAsia" w:ascii="宋体" w:hAnsi="宋体"/>
          <w:color w:val="000000"/>
          <w:szCs w:val="21"/>
        </w:rPr>
        <w:t>最终结清证书和支付</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）发包人完成最终结清申请单的审批并颁发最终结清证书的期限：</w:t>
      </w:r>
      <w:r>
        <w:rPr>
          <w:rFonts w:hint="eastAsia" w:ascii="宋体" w:hAnsi="宋体"/>
          <w:color w:val="000000"/>
          <w:szCs w:val="21"/>
          <w:u w:val="single"/>
        </w:rPr>
        <w:t>收到承包人结算申请单后</w:t>
      </w:r>
      <w:r>
        <w:rPr>
          <w:rFonts w:ascii="宋体" w:hAnsi="宋体"/>
          <w:color w:val="000000"/>
          <w:szCs w:val="21"/>
          <w:u w:val="single"/>
        </w:rPr>
        <w:t>28</w:t>
      </w:r>
      <w:r>
        <w:rPr>
          <w:rFonts w:hint="eastAsia" w:ascii="宋体" w:hAnsi="宋体"/>
          <w:color w:val="000000"/>
          <w:szCs w:val="21"/>
          <w:u w:val="single"/>
        </w:rPr>
        <w:t>天内</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）发包人完成支付的期限：</w:t>
      </w:r>
      <w:r>
        <w:rPr>
          <w:rFonts w:hint="eastAsia" w:ascii="宋体" w:hAnsi="宋体"/>
          <w:color w:val="000000"/>
          <w:szCs w:val="21"/>
          <w:u w:val="single"/>
        </w:rPr>
        <w:t>经审计后</w:t>
      </w:r>
      <w:r>
        <w:rPr>
          <w:rFonts w:ascii="宋体" w:hAnsi="宋体"/>
          <w:color w:val="000000"/>
          <w:szCs w:val="21"/>
          <w:u w:val="single"/>
        </w:rPr>
        <w:t>28</w:t>
      </w:r>
      <w:r>
        <w:rPr>
          <w:rFonts w:hint="eastAsia" w:ascii="宋体" w:hAnsi="宋体"/>
          <w:color w:val="000000"/>
          <w:szCs w:val="21"/>
          <w:u w:val="single"/>
        </w:rPr>
        <w:t>天内</w:t>
      </w:r>
      <w:r>
        <w:rPr>
          <w:rFonts w:hint="eastAsia" w:ascii="宋体" w:hAnsi="宋体"/>
          <w:color w:val="000000"/>
          <w:szCs w:val="21"/>
        </w:rPr>
        <w:t>。</w:t>
      </w:r>
    </w:p>
    <w:bookmarkEnd w:id="489"/>
    <w:bookmarkEnd w:id="490"/>
    <w:bookmarkEnd w:id="491"/>
    <w:bookmarkEnd w:id="492"/>
    <w:bookmarkEnd w:id="493"/>
    <w:bookmarkEnd w:id="494"/>
    <w:bookmarkEnd w:id="495"/>
    <w:bookmarkEnd w:id="501"/>
    <w:p>
      <w:pPr>
        <w:pStyle w:val="3"/>
        <w:snapToGrid w:val="0"/>
        <w:spacing w:before="156" w:beforeLines="50" w:after="156" w:afterLines="50" w:line="380" w:lineRule="exact"/>
        <w:rPr>
          <w:rFonts w:ascii="Times New Roman" w:hAnsi="Times New Roman"/>
          <w:b w:val="0"/>
          <w:color w:val="000000"/>
        </w:rPr>
      </w:pPr>
      <w:bookmarkStart w:id="503" w:name="_Toc351203647"/>
      <w:bookmarkStart w:id="504" w:name="_Toc267251483"/>
      <w:bookmarkStart w:id="505" w:name="_Toc267251482"/>
      <w:bookmarkStart w:id="506" w:name="_Toc267251484"/>
      <w:bookmarkStart w:id="507" w:name="_Toc267251485"/>
      <w:bookmarkStart w:id="508" w:name="_Toc267251488"/>
      <w:bookmarkStart w:id="509" w:name="_Toc267251486"/>
      <w:bookmarkStart w:id="510" w:name="_Toc267251489"/>
      <w:bookmarkStart w:id="511" w:name="_Toc267251490"/>
      <w:bookmarkStart w:id="512" w:name="_Toc267251499"/>
      <w:bookmarkStart w:id="513" w:name="_Toc267251498"/>
      <w:bookmarkStart w:id="514" w:name="_Toc267251496"/>
      <w:bookmarkStart w:id="515" w:name="_Toc267251503"/>
      <w:bookmarkStart w:id="516" w:name="_Toc267251495"/>
      <w:bookmarkStart w:id="517" w:name="_Toc267251492"/>
      <w:bookmarkStart w:id="518" w:name="_Toc267251494"/>
      <w:bookmarkStart w:id="519" w:name="_Toc267251493"/>
      <w:bookmarkStart w:id="520" w:name="_Toc267251491"/>
      <w:bookmarkStart w:id="521" w:name="_Toc267251497"/>
      <w:bookmarkStart w:id="522" w:name="_Toc267251502"/>
      <w:bookmarkStart w:id="523" w:name="_Toc267251501"/>
      <w:bookmarkStart w:id="524" w:name="_Toc267251504"/>
      <w:bookmarkStart w:id="525" w:name="_Toc267251506"/>
      <w:bookmarkStart w:id="526" w:name="_Toc267251507"/>
      <w:bookmarkStart w:id="527" w:name="_Toc267251508"/>
      <w:bookmarkStart w:id="528" w:name="_Toc267251511"/>
      <w:bookmarkStart w:id="529" w:name="_Toc267251513"/>
      <w:bookmarkStart w:id="530" w:name="_Toc267251509"/>
      <w:bookmarkStart w:id="531" w:name="_Toc267251510"/>
      <w:bookmarkStart w:id="532" w:name="_Toc267251515"/>
      <w:bookmarkStart w:id="533" w:name="_Toc267251514"/>
      <w:r>
        <w:rPr>
          <w:rFonts w:ascii="Times New Roman" w:hAnsi="Times New Roman"/>
          <w:b w:val="0"/>
          <w:color w:val="000000"/>
        </w:rPr>
        <w:t xml:space="preserve">15. </w:t>
      </w:r>
      <w:r>
        <w:rPr>
          <w:rFonts w:hint="eastAsia" w:ascii="Times New Roman" w:hAnsi="Times New Roman"/>
          <w:b w:val="0"/>
          <w:color w:val="000000"/>
        </w:rPr>
        <w:t>缺陷责任期与保修</w:t>
      </w:r>
      <w:bookmarkEnd w:id="503"/>
    </w:p>
    <w:p>
      <w:pPr>
        <w:snapToGrid w:val="0"/>
        <w:spacing w:line="380" w:lineRule="exact"/>
        <w:ind w:firstLine="480" w:firstLineChars="200"/>
        <w:rPr>
          <w:rFonts w:eastAsia="黑体"/>
          <w:color w:val="000000"/>
          <w:sz w:val="24"/>
          <w:szCs w:val="24"/>
        </w:rPr>
      </w:pPr>
      <w:r>
        <w:rPr>
          <w:rFonts w:eastAsia="黑体"/>
          <w:color w:val="000000"/>
          <w:sz w:val="24"/>
          <w:szCs w:val="24"/>
        </w:rPr>
        <w:t>15.</w:t>
      </w:r>
      <w:r>
        <w:rPr>
          <w:rFonts w:hint="eastAsia" w:eastAsia="黑体"/>
          <w:color w:val="000000"/>
          <w:sz w:val="24"/>
          <w:szCs w:val="24"/>
        </w:rPr>
        <w:t>1缺陷责任期</w:t>
      </w:r>
      <w:bookmarkEnd w:id="504"/>
    </w:p>
    <w:p>
      <w:pPr>
        <w:snapToGrid w:val="0"/>
        <w:spacing w:line="380" w:lineRule="exact"/>
        <w:ind w:firstLine="420" w:firstLineChars="200"/>
        <w:rPr>
          <w:rFonts w:ascii="宋体"/>
          <w:color w:val="000000"/>
          <w:szCs w:val="21"/>
        </w:rPr>
      </w:pPr>
      <w:r>
        <w:rPr>
          <w:rFonts w:hint="eastAsia" w:ascii="宋体" w:hAnsi="宋体"/>
          <w:color w:val="000000"/>
          <w:szCs w:val="21"/>
        </w:rPr>
        <w:t>缺陷责任期的具体期限：</w:t>
      </w:r>
      <w:r>
        <w:rPr>
          <w:rFonts w:hint="eastAsia" w:ascii="宋体" w:hAnsi="宋体"/>
          <w:color w:val="000000"/>
          <w:szCs w:val="21"/>
          <w:u w:val="single"/>
        </w:rPr>
        <w:t>竣工验收后</w:t>
      </w:r>
      <w:r>
        <w:rPr>
          <w:rFonts w:ascii="宋体" w:hAnsi="宋体"/>
          <w:color w:val="000000"/>
          <w:szCs w:val="21"/>
          <w:u w:val="single"/>
        </w:rPr>
        <w:t>12</w:t>
      </w:r>
      <w:r>
        <w:rPr>
          <w:rFonts w:hint="eastAsia" w:ascii="宋体" w:hAnsi="宋体"/>
          <w:color w:val="000000"/>
          <w:szCs w:val="21"/>
          <w:u w:val="single"/>
        </w:rPr>
        <w:t>个月</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15.</w:t>
      </w:r>
      <w:r>
        <w:rPr>
          <w:rFonts w:hint="eastAsia" w:eastAsia="黑体"/>
          <w:color w:val="000000"/>
          <w:sz w:val="24"/>
          <w:szCs w:val="24"/>
        </w:rPr>
        <w:t>2质量保证金</w:t>
      </w:r>
    </w:p>
    <w:p>
      <w:pPr>
        <w:snapToGrid w:val="0"/>
        <w:spacing w:line="380" w:lineRule="exact"/>
        <w:ind w:firstLine="420" w:firstLineChars="200"/>
        <w:rPr>
          <w:rFonts w:ascii="宋体"/>
          <w:color w:val="000000"/>
          <w:szCs w:val="21"/>
        </w:rPr>
      </w:pPr>
      <w:r>
        <w:rPr>
          <w:rFonts w:hint="eastAsia" w:ascii="宋体" w:hAnsi="宋体"/>
          <w:color w:val="000000"/>
          <w:szCs w:val="21"/>
        </w:rPr>
        <w:t>关于是否扣留质量保证金的约定：</w:t>
      </w:r>
      <w:r>
        <w:rPr>
          <w:rFonts w:hint="eastAsia" w:ascii="宋体" w:hAnsi="宋体"/>
          <w:color w:val="000000"/>
          <w:szCs w:val="21"/>
          <w:u w:val="single"/>
        </w:rPr>
        <w:t>是</w:t>
      </w:r>
      <w:r>
        <w:rPr>
          <w:rFonts w:hint="eastAsia" w:ascii="宋体" w:hAnsi="宋体"/>
          <w:color w:val="000000"/>
          <w:szCs w:val="21"/>
        </w:rPr>
        <w:t>。在工程项目竣工前，承包人按专用合同条款第</w:t>
      </w:r>
      <w:r>
        <w:rPr>
          <w:rFonts w:ascii="宋体" w:hAnsi="宋体"/>
          <w:color w:val="000000"/>
          <w:szCs w:val="21"/>
        </w:rPr>
        <w:t>3.7</w:t>
      </w:r>
      <w:r>
        <w:rPr>
          <w:rFonts w:hint="eastAsia" w:ascii="宋体" w:hAnsi="宋体"/>
          <w:color w:val="000000"/>
          <w:szCs w:val="21"/>
        </w:rPr>
        <w:t>条提供履约担保的，发包人不得同时预留工程质量保证金。</w:t>
      </w:r>
    </w:p>
    <w:p>
      <w:pPr>
        <w:snapToGrid w:val="0"/>
        <w:spacing w:line="380" w:lineRule="exact"/>
        <w:ind w:firstLine="420" w:firstLineChars="200"/>
        <w:rPr>
          <w:rFonts w:ascii="宋体"/>
          <w:color w:val="000000"/>
          <w:szCs w:val="21"/>
        </w:rPr>
      </w:pPr>
      <w:r>
        <w:rPr>
          <w:rFonts w:ascii="宋体" w:hAnsi="宋体"/>
          <w:color w:val="000000"/>
          <w:szCs w:val="21"/>
        </w:rPr>
        <w:t>15.</w:t>
      </w:r>
      <w:r>
        <w:rPr>
          <w:rFonts w:hint="eastAsia" w:ascii="宋体" w:hAnsi="宋体"/>
          <w:color w:val="000000"/>
          <w:szCs w:val="21"/>
        </w:rPr>
        <w:t>2</w:t>
      </w:r>
      <w:r>
        <w:rPr>
          <w:rFonts w:ascii="宋体" w:hAnsi="宋体"/>
          <w:color w:val="000000"/>
          <w:szCs w:val="21"/>
        </w:rPr>
        <w:t xml:space="preserve">.1 </w:t>
      </w:r>
      <w:r>
        <w:rPr>
          <w:rFonts w:hint="eastAsia" w:ascii="宋体" w:hAnsi="宋体"/>
          <w:color w:val="000000"/>
          <w:szCs w:val="21"/>
        </w:rPr>
        <w:t>承包人提供质量保证金的方式</w:t>
      </w:r>
    </w:p>
    <w:p>
      <w:pPr>
        <w:snapToGrid w:val="0"/>
        <w:spacing w:line="380" w:lineRule="exact"/>
        <w:ind w:firstLine="420" w:firstLineChars="200"/>
        <w:rPr>
          <w:rFonts w:ascii="宋体"/>
          <w:color w:val="000000"/>
          <w:szCs w:val="21"/>
        </w:rPr>
      </w:pPr>
      <w:r>
        <w:rPr>
          <w:rFonts w:hint="eastAsia" w:ascii="宋体" w:hAnsi="宋体"/>
          <w:color w:val="000000"/>
          <w:szCs w:val="21"/>
        </w:rPr>
        <w:t>质量保证金采用以下第</w:t>
      </w:r>
      <w:r>
        <w:rPr>
          <w:rFonts w:ascii="宋体" w:hAnsi="宋体"/>
          <w:color w:val="000000"/>
          <w:szCs w:val="21"/>
          <w:u w:val="single"/>
        </w:rPr>
        <w:t>/</w:t>
      </w:r>
      <w:r>
        <w:rPr>
          <w:rFonts w:hint="eastAsia" w:ascii="宋体" w:hAnsi="宋体"/>
          <w:color w:val="000000"/>
          <w:szCs w:val="21"/>
        </w:rPr>
        <w:t>种方式：</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）质量保证金保函，保证金额为：</w:t>
      </w:r>
      <w:r>
        <w:rPr>
          <w:rFonts w:eastAsia="仿宋_GB2312"/>
          <w:color w:val="000000"/>
          <w:szCs w:val="21"/>
          <w:u w:val="single"/>
        </w:rPr>
        <w:t>/</w:t>
      </w:r>
      <w:r>
        <w:rPr>
          <w:rFonts w:hint="eastAsia" w:ascii="宋体" w:hAnsi="宋体"/>
          <w:color w:val="000000"/>
          <w:szCs w:val="21"/>
        </w:rPr>
        <w:t>；</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eastAsia="仿宋_GB2312"/>
          <w:color w:val="000000"/>
          <w:szCs w:val="21"/>
          <w:u w:val="single"/>
        </w:rPr>
        <w:t>3</w:t>
      </w:r>
      <w:r>
        <w:rPr>
          <w:rFonts w:ascii="宋体" w:hAnsi="宋体"/>
          <w:color w:val="000000"/>
          <w:szCs w:val="21"/>
        </w:rPr>
        <w:t>%</w:t>
      </w:r>
      <w:r>
        <w:rPr>
          <w:rFonts w:hint="eastAsia" w:ascii="宋体" w:hAnsi="宋体"/>
          <w:color w:val="000000"/>
          <w:szCs w:val="21"/>
        </w:rPr>
        <w:t>的工程款；</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）其他方式</w:t>
      </w:r>
      <w:r>
        <w:rPr>
          <w:rFonts w:ascii="宋体" w:hAnsi="宋体"/>
          <w:color w:val="000000"/>
          <w:szCs w:val="21"/>
        </w:rPr>
        <w:t>:</w:t>
      </w:r>
      <w:r>
        <w:rPr>
          <w:rFonts w:eastAsia="仿宋_GB2312"/>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15.3.2 </w:t>
      </w:r>
      <w:r>
        <w:rPr>
          <w:rFonts w:hint="eastAsia" w:ascii="宋体" w:hAnsi="宋体"/>
          <w:color w:val="000000"/>
          <w:szCs w:val="21"/>
        </w:rPr>
        <w:t>质量保证金的扣留</w:t>
      </w:r>
    </w:p>
    <w:p>
      <w:pPr>
        <w:snapToGrid w:val="0"/>
        <w:spacing w:line="380" w:lineRule="exact"/>
        <w:ind w:firstLine="420" w:firstLineChars="200"/>
        <w:rPr>
          <w:rFonts w:ascii="宋体"/>
          <w:color w:val="000000"/>
          <w:szCs w:val="21"/>
        </w:rPr>
      </w:pPr>
      <w:r>
        <w:rPr>
          <w:rFonts w:hint="eastAsia" w:ascii="宋体" w:hAnsi="宋体"/>
          <w:color w:val="000000"/>
          <w:szCs w:val="21"/>
        </w:rPr>
        <w:t>质量保证金的扣留采取以下第</w:t>
      </w:r>
      <w:r>
        <w:rPr>
          <w:rFonts w:hint="eastAsia" w:ascii="宋体" w:hAnsi="宋体"/>
          <w:color w:val="000000"/>
          <w:szCs w:val="21"/>
          <w:u w:val="single"/>
        </w:rPr>
        <w:t>（</w:t>
      </w:r>
      <w:r>
        <w:rPr>
          <w:rFonts w:ascii="宋体" w:hAnsi="宋体"/>
          <w:color w:val="000000"/>
          <w:szCs w:val="21"/>
          <w:u w:val="single"/>
        </w:rPr>
        <w:t>2</w:t>
      </w:r>
      <w:r>
        <w:rPr>
          <w:rFonts w:hint="eastAsia" w:ascii="宋体" w:hAnsi="宋体"/>
          <w:color w:val="000000"/>
          <w:szCs w:val="21"/>
          <w:u w:val="single"/>
        </w:rPr>
        <w:t>）</w:t>
      </w:r>
      <w:r>
        <w:rPr>
          <w:rFonts w:hint="eastAsia" w:ascii="宋体" w:hAnsi="宋体"/>
          <w:color w:val="000000"/>
          <w:szCs w:val="21"/>
        </w:rPr>
        <w:t>种方式：</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）在支付工程进度款时逐次扣留，在此情形下，质量保证金的计算基数不包括预付款的支付、扣回以及价格调整的金额；</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）工程竣工结算时一次性扣留质量保证金；</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）其他扣留方式</w:t>
      </w:r>
      <w:r>
        <w:rPr>
          <w:rFonts w:ascii="宋体" w:hAnsi="宋体"/>
          <w:color w:val="000000"/>
          <w:szCs w:val="21"/>
        </w:rPr>
        <w:t>:</w:t>
      </w:r>
      <w:r>
        <w:rPr>
          <w:rFonts w:eastAsia="仿宋_GB2312"/>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关于质量保证金的补充约定：</w:t>
      </w:r>
      <w:r>
        <w:rPr>
          <w:rFonts w:ascii="宋体" w:hAnsi="宋体"/>
          <w:color w:val="000000"/>
          <w:szCs w:val="21"/>
        </w:rPr>
        <w:t>:</w:t>
      </w:r>
      <w:r>
        <w:rPr>
          <w:rFonts w:ascii="宋体" w:hAnsi="宋体"/>
          <w:color w:val="000000"/>
          <w:szCs w:val="21"/>
          <w:u w:val="single"/>
        </w:rPr>
        <w:t>/</w:t>
      </w:r>
      <w:r>
        <w:rPr>
          <w:rFonts w:hint="eastAsia" w:ascii="宋体" w:hAnsi="宋体"/>
          <w:color w:val="000000"/>
          <w:szCs w:val="21"/>
        </w:rPr>
        <w:t>。</w:t>
      </w:r>
    </w:p>
    <w:bookmarkEnd w:id="505"/>
    <w:bookmarkEnd w:id="506"/>
    <w:p>
      <w:pPr>
        <w:snapToGrid w:val="0"/>
        <w:spacing w:line="380" w:lineRule="exact"/>
        <w:ind w:firstLine="480" w:firstLineChars="200"/>
        <w:rPr>
          <w:rFonts w:eastAsia="黑体"/>
          <w:color w:val="000000"/>
          <w:sz w:val="24"/>
          <w:szCs w:val="24"/>
        </w:rPr>
      </w:pPr>
      <w:r>
        <w:rPr>
          <w:rFonts w:eastAsia="黑体"/>
          <w:color w:val="000000"/>
          <w:sz w:val="24"/>
          <w:szCs w:val="24"/>
        </w:rPr>
        <w:t>15.4</w:t>
      </w:r>
      <w:r>
        <w:rPr>
          <w:rFonts w:hint="eastAsia" w:eastAsia="黑体"/>
          <w:color w:val="000000"/>
          <w:sz w:val="24"/>
          <w:szCs w:val="24"/>
        </w:rPr>
        <w:t>保修</w:t>
      </w:r>
    </w:p>
    <w:bookmarkEnd w:id="507"/>
    <w:p>
      <w:pPr>
        <w:snapToGrid w:val="0"/>
        <w:spacing w:line="380" w:lineRule="exact"/>
        <w:ind w:firstLine="420" w:firstLineChars="200"/>
        <w:rPr>
          <w:rFonts w:ascii="宋体"/>
          <w:color w:val="FF0000"/>
          <w:szCs w:val="21"/>
        </w:rPr>
      </w:pPr>
      <w:r>
        <w:rPr>
          <w:rFonts w:ascii="宋体" w:hAnsi="宋体"/>
          <w:color w:val="FF0000"/>
          <w:szCs w:val="21"/>
        </w:rPr>
        <w:t xml:space="preserve">15.4.1 </w:t>
      </w:r>
      <w:r>
        <w:rPr>
          <w:rFonts w:hint="eastAsia" w:ascii="宋体" w:hAnsi="宋体"/>
          <w:color w:val="FF0000"/>
          <w:szCs w:val="21"/>
        </w:rPr>
        <w:t>保修责任</w:t>
      </w:r>
    </w:p>
    <w:p>
      <w:pPr>
        <w:snapToGrid w:val="0"/>
        <w:spacing w:line="380" w:lineRule="exact"/>
        <w:ind w:firstLine="409" w:firstLineChars="195"/>
        <w:rPr>
          <w:rFonts w:ascii="宋体"/>
          <w:color w:val="FF0000"/>
          <w:szCs w:val="21"/>
        </w:rPr>
      </w:pPr>
      <w:r>
        <w:rPr>
          <w:rFonts w:hint="eastAsia" w:ascii="宋体" w:hAnsi="宋体"/>
          <w:color w:val="FF0000"/>
          <w:szCs w:val="21"/>
        </w:rPr>
        <w:t>工程保修期为：</w:t>
      </w:r>
      <w:r>
        <w:rPr>
          <w:rFonts w:ascii="宋体" w:hAnsi="宋体"/>
          <w:color w:val="FF0000"/>
          <w:szCs w:val="21"/>
        </w:rPr>
        <w:t>:</w:t>
      </w:r>
      <w:r>
        <w:rPr>
          <w:rFonts w:ascii="宋体" w:hAnsi="宋体"/>
          <w:color w:val="FF0000"/>
          <w:szCs w:val="21"/>
          <w:u w:val="single"/>
        </w:rPr>
        <w:t>2</w:t>
      </w:r>
      <w:r>
        <w:rPr>
          <w:rFonts w:hint="eastAsia" w:ascii="宋体" w:hAnsi="宋体"/>
          <w:color w:val="FF0000"/>
          <w:szCs w:val="21"/>
          <w:u w:val="single"/>
        </w:rPr>
        <w:t>年</w:t>
      </w:r>
      <w:r>
        <w:rPr>
          <w:rFonts w:hint="eastAsia" w:ascii="宋体" w:hAnsi="宋体"/>
          <w:color w:val="FF0000"/>
          <w:szCs w:val="21"/>
        </w:rPr>
        <w:t>。</w:t>
      </w:r>
    </w:p>
    <w:p>
      <w:pPr>
        <w:snapToGrid w:val="0"/>
        <w:spacing w:line="380" w:lineRule="exact"/>
        <w:ind w:firstLine="420" w:firstLineChars="200"/>
        <w:rPr>
          <w:rFonts w:ascii="宋体"/>
          <w:color w:val="FF0000"/>
          <w:szCs w:val="21"/>
        </w:rPr>
      </w:pPr>
      <w:r>
        <w:rPr>
          <w:rFonts w:ascii="宋体" w:hAnsi="宋体"/>
          <w:color w:val="FF0000"/>
          <w:szCs w:val="21"/>
        </w:rPr>
        <w:t xml:space="preserve">15.4.3 </w:t>
      </w:r>
      <w:r>
        <w:rPr>
          <w:rFonts w:hint="eastAsia" w:ascii="宋体" w:hAnsi="宋体"/>
          <w:color w:val="FF0000"/>
          <w:szCs w:val="21"/>
        </w:rPr>
        <w:t>修复通知</w:t>
      </w:r>
    </w:p>
    <w:p>
      <w:pPr>
        <w:snapToGrid w:val="0"/>
        <w:spacing w:line="380" w:lineRule="exact"/>
        <w:ind w:firstLine="409" w:firstLineChars="195"/>
        <w:rPr>
          <w:rFonts w:ascii="宋体"/>
          <w:color w:val="FF0000"/>
          <w:szCs w:val="21"/>
        </w:rPr>
      </w:pPr>
      <w:r>
        <w:rPr>
          <w:rFonts w:hint="eastAsia" w:ascii="宋体" w:hAnsi="宋体"/>
          <w:color w:val="FF0000"/>
          <w:szCs w:val="21"/>
        </w:rPr>
        <w:t>承包人收到保修通知并到达工程现场的合理时间：</w:t>
      </w:r>
      <w:r>
        <w:rPr>
          <w:rFonts w:ascii="宋体" w:hAnsi="宋体"/>
          <w:color w:val="FF0000"/>
          <w:szCs w:val="21"/>
        </w:rPr>
        <w:t>:</w:t>
      </w:r>
      <w:r>
        <w:rPr>
          <w:rFonts w:ascii="宋体" w:hAnsi="宋体"/>
          <w:color w:val="FF0000"/>
          <w:szCs w:val="21"/>
          <w:u w:val="single"/>
        </w:rPr>
        <w:t>3</w:t>
      </w:r>
      <w:r>
        <w:rPr>
          <w:rFonts w:hint="eastAsia" w:ascii="宋体" w:hAnsi="宋体"/>
          <w:color w:val="FF0000"/>
          <w:szCs w:val="21"/>
          <w:u w:val="single"/>
        </w:rPr>
        <w:t>天</w:t>
      </w:r>
      <w:r>
        <w:rPr>
          <w:rFonts w:hint="eastAsia" w:ascii="宋体" w:hAnsi="宋体"/>
          <w:color w:val="FF0000"/>
          <w:szCs w:val="21"/>
        </w:rPr>
        <w:t>。</w:t>
      </w:r>
    </w:p>
    <w:bookmarkEnd w:id="508"/>
    <w:bookmarkEnd w:id="509"/>
    <w:bookmarkEnd w:id="510"/>
    <w:bookmarkEnd w:id="511"/>
    <w:p>
      <w:pPr>
        <w:pStyle w:val="3"/>
        <w:snapToGrid w:val="0"/>
        <w:spacing w:before="156" w:beforeLines="50" w:after="156" w:afterLines="50" w:line="380" w:lineRule="exact"/>
        <w:rPr>
          <w:rFonts w:ascii="Times New Roman" w:hAnsi="Times New Roman"/>
          <w:b w:val="0"/>
          <w:color w:val="000000"/>
        </w:rPr>
      </w:pPr>
      <w:bookmarkStart w:id="534" w:name="_Toc351203648"/>
      <w:bookmarkStart w:id="535" w:name="_Toc280868717"/>
      <w:bookmarkStart w:id="536" w:name="_Toc280868718"/>
      <w:r>
        <w:rPr>
          <w:rFonts w:ascii="Times New Roman" w:hAnsi="Times New Roman"/>
          <w:b w:val="0"/>
          <w:color w:val="000000"/>
        </w:rPr>
        <w:t xml:space="preserve">16. </w:t>
      </w:r>
      <w:r>
        <w:rPr>
          <w:rFonts w:hint="eastAsia" w:ascii="Times New Roman" w:hAnsi="Times New Roman"/>
          <w:b w:val="0"/>
          <w:color w:val="000000"/>
        </w:rPr>
        <w:t>违约</w:t>
      </w:r>
      <w:bookmarkEnd w:id="534"/>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16.1 </w:t>
      </w:r>
      <w:r>
        <w:rPr>
          <w:rFonts w:hint="eastAsia" w:eastAsia="黑体"/>
          <w:color w:val="000000"/>
          <w:sz w:val="24"/>
          <w:szCs w:val="24"/>
        </w:rPr>
        <w:t>发包人违约</w:t>
      </w:r>
    </w:p>
    <w:p>
      <w:pPr>
        <w:snapToGrid w:val="0"/>
        <w:spacing w:line="380" w:lineRule="exact"/>
        <w:ind w:firstLine="420" w:firstLineChars="200"/>
        <w:rPr>
          <w:rFonts w:ascii="宋体"/>
          <w:color w:val="000000"/>
          <w:szCs w:val="21"/>
        </w:rPr>
      </w:pPr>
      <w:r>
        <w:rPr>
          <w:rFonts w:ascii="宋体" w:hAnsi="宋体"/>
          <w:color w:val="000000"/>
          <w:szCs w:val="21"/>
        </w:rPr>
        <w:t>16.1.1</w:t>
      </w:r>
      <w:r>
        <w:rPr>
          <w:rFonts w:hint="eastAsia" w:ascii="宋体" w:hAnsi="宋体"/>
          <w:color w:val="000000"/>
          <w:szCs w:val="21"/>
        </w:rPr>
        <w:t>发包人违约的情形</w:t>
      </w:r>
    </w:p>
    <w:p>
      <w:pPr>
        <w:snapToGrid w:val="0"/>
        <w:spacing w:line="380" w:lineRule="exact"/>
        <w:ind w:firstLine="420" w:firstLineChars="200"/>
        <w:rPr>
          <w:rFonts w:ascii="宋体"/>
          <w:color w:val="000000"/>
          <w:szCs w:val="21"/>
        </w:rPr>
      </w:pPr>
      <w:r>
        <w:rPr>
          <w:rFonts w:hint="eastAsia" w:ascii="宋体" w:hAnsi="宋体"/>
          <w:color w:val="000000"/>
          <w:szCs w:val="21"/>
        </w:rPr>
        <w:t>发包人违约的其他情形：</w:t>
      </w:r>
      <w:r>
        <w:rPr>
          <w:rFonts w:ascii="宋体" w:hAnsi="宋体"/>
          <w:color w:val="000000"/>
          <w:szCs w:val="21"/>
        </w:rPr>
        <w:t>:</w:t>
      </w:r>
      <w:r>
        <w:rPr>
          <w:rFonts w:hint="eastAsia" w:ascii="宋体" w:hAnsi="宋体"/>
          <w:color w:val="000000"/>
          <w:szCs w:val="21"/>
          <w:u w:val="single"/>
        </w:rPr>
        <w:t>执行通用条款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16.1.2 </w:t>
      </w:r>
      <w:r>
        <w:rPr>
          <w:rFonts w:hint="eastAsia" w:ascii="宋体" w:hAnsi="宋体"/>
          <w:color w:val="000000"/>
          <w:szCs w:val="21"/>
        </w:rPr>
        <w:t>发包人违约的责任</w:t>
      </w:r>
    </w:p>
    <w:p>
      <w:pPr>
        <w:snapToGrid w:val="0"/>
        <w:spacing w:line="380" w:lineRule="exact"/>
        <w:ind w:firstLine="420" w:firstLineChars="200"/>
        <w:rPr>
          <w:rFonts w:ascii="宋体"/>
          <w:color w:val="000000"/>
          <w:szCs w:val="21"/>
        </w:rPr>
      </w:pPr>
      <w:r>
        <w:rPr>
          <w:rFonts w:hint="eastAsia" w:ascii="宋体" w:hAnsi="宋体"/>
          <w:color w:val="000000"/>
          <w:szCs w:val="21"/>
        </w:rPr>
        <w:t>发包人违约责任的承担方式和计算方法：</w:t>
      </w:r>
    </w:p>
    <w:p>
      <w:pPr>
        <w:snapToGrid w:val="0"/>
        <w:spacing w:line="380" w:lineRule="exact"/>
        <w:ind w:firstLine="420" w:firstLineChars="200"/>
        <w:rPr>
          <w:rFonts w:eastAsia="仿宋_GB2312"/>
          <w:color w:val="000000"/>
          <w:szCs w:val="21"/>
          <w:u w:val="single"/>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）因发包人原因未能在计划开工日期前</w:t>
      </w:r>
      <w:r>
        <w:rPr>
          <w:rFonts w:ascii="宋体" w:hAnsi="宋体"/>
          <w:color w:val="000000"/>
          <w:szCs w:val="21"/>
        </w:rPr>
        <w:t>7</w:t>
      </w:r>
      <w:r>
        <w:rPr>
          <w:rFonts w:hint="eastAsia" w:ascii="宋体" w:hAnsi="宋体"/>
          <w:color w:val="000000"/>
          <w:szCs w:val="21"/>
        </w:rPr>
        <w:t>天内下达开工通知的违约责任</w:t>
      </w:r>
      <w:r>
        <w:rPr>
          <w:rFonts w:ascii="宋体" w:hAnsi="宋体"/>
          <w:color w:val="000000"/>
          <w:szCs w:val="21"/>
        </w:rPr>
        <w:t>:</w:t>
      </w:r>
      <w:r>
        <w:rPr>
          <w:rFonts w:hint="eastAsia" w:ascii="宋体" w:hAnsi="宋体"/>
          <w:color w:val="000000"/>
          <w:szCs w:val="21"/>
          <w:u w:val="single"/>
        </w:rPr>
        <w:t>工期顺延</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）因发包人原因未能按合同约定支付合同价款的违约责任</w:t>
      </w:r>
      <w:r>
        <w:rPr>
          <w:rFonts w:ascii="宋体" w:hAnsi="宋体"/>
          <w:color w:val="000000"/>
          <w:szCs w:val="21"/>
        </w:rPr>
        <w:t>:</w:t>
      </w:r>
      <w:r>
        <w:rPr>
          <w:rFonts w:hint="eastAsia" w:ascii="宋体" w:hAnsi="宋体"/>
          <w:color w:val="000000"/>
          <w:szCs w:val="21"/>
          <w:u w:val="single"/>
        </w:rPr>
        <w:t>双方另行协商</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）发包人违反第</w:t>
      </w:r>
      <w:r>
        <w:rPr>
          <w:rFonts w:ascii="宋体" w:hAnsi="宋体"/>
          <w:color w:val="000000"/>
          <w:szCs w:val="21"/>
        </w:rPr>
        <w:t>10.1</w:t>
      </w:r>
      <w:r>
        <w:rPr>
          <w:rFonts w:hint="eastAsia" w:ascii="宋体" w:hAnsi="宋体"/>
          <w:color w:val="000000"/>
          <w:szCs w:val="21"/>
        </w:rPr>
        <w:t>款〔变更的范围〕第（</w:t>
      </w:r>
      <w:r>
        <w:rPr>
          <w:rFonts w:ascii="宋体" w:hAnsi="宋体"/>
          <w:color w:val="000000"/>
          <w:szCs w:val="21"/>
        </w:rPr>
        <w:t>2</w:t>
      </w:r>
      <w:r>
        <w:rPr>
          <w:rFonts w:hint="eastAsia" w:ascii="宋体" w:hAnsi="宋体"/>
          <w:color w:val="000000"/>
          <w:szCs w:val="21"/>
        </w:rPr>
        <w:t>）项约定，自行实施被取消的工作或转由他人实施的违约责任</w:t>
      </w:r>
      <w:r>
        <w:rPr>
          <w:rFonts w:ascii="宋体" w:hAnsi="宋体"/>
          <w:color w:val="000000"/>
          <w:szCs w:val="21"/>
        </w:rPr>
        <w:t>:</w:t>
      </w:r>
      <w:r>
        <w:rPr>
          <w:rFonts w:hint="eastAsia" w:ascii="宋体" w:hAnsi="宋体"/>
          <w:color w:val="000000"/>
          <w:szCs w:val="21"/>
          <w:u w:val="single"/>
        </w:rPr>
        <w:t>双方另行协商</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）发包人提供的材料、工程设备的规格、数量或质量不符合合同约定，或因发包人原因导致交货日期延误或交货地点变更等情况的违约责任</w:t>
      </w:r>
      <w:r>
        <w:rPr>
          <w:rFonts w:ascii="宋体" w:hAnsi="宋体"/>
          <w:color w:val="000000"/>
          <w:szCs w:val="21"/>
        </w:rPr>
        <w:t>:</w:t>
      </w:r>
      <w:r>
        <w:rPr>
          <w:rFonts w:ascii="宋体" w:hAnsi="宋体"/>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）因发包人违反合同约定造成暂停施工的违约责任</w:t>
      </w:r>
      <w:r>
        <w:rPr>
          <w:rFonts w:ascii="宋体" w:hAnsi="宋体"/>
          <w:color w:val="000000"/>
          <w:szCs w:val="21"/>
        </w:rPr>
        <w:t>:</w:t>
      </w:r>
      <w:r>
        <w:rPr>
          <w:rFonts w:hint="eastAsia" w:ascii="宋体" w:hAnsi="宋体"/>
          <w:color w:val="000000"/>
          <w:szCs w:val="21"/>
          <w:u w:val="single"/>
        </w:rPr>
        <w:t>双方另行协商</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）发包人无正当理由没有在约定期限内发出复工指示，导致承包人无法复工的违约责任</w:t>
      </w:r>
      <w:r>
        <w:rPr>
          <w:rFonts w:ascii="宋体" w:hAnsi="宋体"/>
          <w:color w:val="000000"/>
          <w:szCs w:val="21"/>
        </w:rPr>
        <w:t>:</w:t>
      </w:r>
      <w:r>
        <w:rPr>
          <w:rFonts w:hint="eastAsia" w:ascii="宋体" w:hAnsi="宋体"/>
          <w:color w:val="000000"/>
          <w:szCs w:val="21"/>
          <w:u w:val="single"/>
        </w:rPr>
        <w:t>双方另行协商</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）其他：</w:t>
      </w:r>
      <w:r>
        <w:rPr>
          <w:rFonts w:eastAsia="仿宋_GB2312"/>
          <w:color w:val="000000"/>
          <w:szCs w:val="21"/>
          <w:u w:val="single"/>
        </w:rPr>
        <w:t>/</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16.1.3 </w:t>
      </w:r>
      <w:r>
        <w:rPr>
          <w:rFonts w:hint="eastAsia" w:ascii="宋体" w:hAnsi="宋体"/>
          <w:color w:val="000000"/>
          <w:szCs w:val="21"/>
        </w:rPr>
        <w:t>因发包人违约解除合同</w:t>
      </w:r>
    </w:p>
    <w:p>
      <w:pPr>
        <w:autoSpaceDE w:val="0"/>
        <w:autoSpaceDN w:val="0"/>
        <w:adjustRightInd w:val="0"/>
        <w:snapToGrid w:val="0"/>
        <w:spacing w:line="380" w:lineRule="exact"/>
        <w:ind w:firstLine="420" w:firstLineChars="200"/>
        <w:rPr>
          <w:rFonts w:ascii="宋体"/>
          <w:color w:val="000000"/>
          <w:szCs w:val="21"/>
        </w:rPr>
      </w:pPr>
      <w:r>
        <w:rPr>
          <w:rFonts w:hint="eastAsia" w:ascii="宋体" w:hAnsi="宋体"/>
          <w:color w:val="000000"/>
          <w:szCs w:val="21"/>
        </w:rPr>
        <w:t>承包人按</w:t>
      </w:r>
      <w:r>
        <w:rPr>
          <w:rFonts w:ascii="宋体" w:hAnsi="宋体"/>
          <w:color w:val="000000"/>
          <w:szCs w:val="21"/>
        </w:rPr>
        <w:t>16.1.1</w:t>
      </w:r>
      <w:r>
        <w:rPr>
          <w:rFonts w:hint="eastAsia" w:ascii="宋体" w:hAnsi="宋体"/>
          <w:color w:val="000000"/>
          <w:szCs w:val="21"/>
        </w:rPr>
        <w:t>项〔发包人违约的情形〕约定暂停施工满</w:t>
      </w:r>
      <w:r>
        <w:rPr>
          <w:rFonts w:eastAsia="仿宋_GB2312"/>
          <w:color w:val="000000"/>
          <w:szCs w:val="21"/>
          <w:u w:val="single"/>
        </w:rPr>
        <w:t>60</w:t>
      </w:r>
      <w:r>
        <w:rPr>
          <w:rFonts w:hint="eastAsia" w:ascii="宋体" w:hAnsi="宋体"/>
          <w:color w:val="000000"/>
          <w:szCs w:val="21"/>
        </w:rPr>
        <w:t>天后发包人仍不纠正其违约行为并致使合同目的不能实现的，承包人有权解除合同。</w:t>
      </w:r>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16.2 </w:t>
      </w:r>
      <w:r>
        <w:rPr>
          <w:rFonts w:hint="eastAsia" w:eastAsia="黑体"/>
          <w:color w:val="000000"/>
          <w:sz w:val="24"/>
          <w:szCs w:val="24"/>
        </w:rPr>
        <w:t>承包人违约</w:t>
      </w:r>
    </w:p>
    <w:p>
      <w:pPr>
        <w:snapToGrid w:val="0"/>
        <w:spacing w:line="380" w:lineRule="exact"/>
        <w:ind w:firstLine="420" w:firstLineChars="200"/>
        <w:rPr>
          <w:rFonts w:ascii="宋体"/>
          <w:color w:val="000000"/>
          <w:szCs w:val="21"/>
        </w:rPr>
      </w:pPr>
      <w:r>
        <w:rPr>
          <w:rFonts w:ascii="宋体" w:hAnsi="宋体"/>
          <w:color w:val="000000"/>
          <w:szCs w:val="21"/>
        </w:rPr>
        <w:t xml:space="preserve">16.2.1 </w:t>
      </w:r>
      <w:r>
        <w:rPr>
          <w:rFonts w:hint="eastAsia" w:ascii="宋体" w:hAnsi="宋体"/>
          <w:color w:val="000000"/>
          <w:szCs w:val="21"/>
        </w:rPr>
        <w:t>承包人违约的情形</w:t>
      </w:r>
    </w:p>
    <w:p>
      <w:pPr>
        <w:snapToGrid w:val="0"/>
        <w:spacing w:line="380" w:lineRule="exact"/>
        <w:ind w:firstLine="420" w:firstLineChars="200"/>
        <w:rPr>
          <w:rFonts w:ascii="宋体"/>
          <w:color w:val="000000"/>
          <w:szCs w:val="21"/>
        </w:rPr>
      </w:pPr>
      <w:r>
        <w:rPr>
          <w:rFonts w:hint="eastAsia" w:ascii="宋体" w:hAnsi="宋体"/>
          <w:color w:val="000000"/>
          <w:szCs w:val="21"/>
        </w:rPr>
        <w:t>承包人违约的其他情形：</w:t>
      </w:r>
    </w:p>
    <w:p>
      <w:pPr>
        <w:snapToGrid w:val="0"/>
        <w:spacing w:line="380" w:lineRule="exact"/>
        <w:ind w:firstLine="420" w:firstLineChars="200"/>
        <w:rPr>
          <w:rFonts w:ascii="宋体"/>
          <w:color w:val="000000"/>
          <w:szCs w:val="21"/>
          <w:u w:val="single"/>
        </w:rPr>
      </w:pPr>
      <w:r>
        <w:rPr>
          <w:rFonts w:ascii="宋体" w:hAnsi="宋体"/>
          <w:color w:val="000000"/>
          <w:szCs w:val="21"/>
          <w:u w:val="single"/>
        </w:rPr>
        <w:t>1</w:t>
      </w:r>
      <w:r>
        <w:rPr>
          <w:rFonts w:hint="eastAsia" w:ascii="宋体" w:hAnsi="宋体"/>
          <w:color w:val="000000"/>
          <w:szCs w:val="21"/>
          <w:u w:val="single"/>
        </w:rPr>
        <w:t>、出现下列情形之一，发包人可以单方解除本承包合同，承包人除需向发包人支付合同总价</w:t>
      </w:r>
      <w:r>
        <w:rPr>
          <w:rFonts w:ascii="宋体" w:hAnsi="宋体"/>
          <w:color w:val="000000"/>
          <w:szCs w:val="21"/>
          <w:u w:val="single"/>
        </w:rPr>
        <w:t>5%</w:t>
      </w:r>
      <w:r>
        <w:rPr>
          <w:rFonts w:hint="eastAsia" w:ascii="宋体" w:hAnsi="宋体"/>
          <w:color w:val="000000"/>
          <w:szCs w:val="21"/>
          <w:u w:val="single"/>
        </w:rPr>
        <w:t>的违约金外，按已完合格工作量的</w:t>
      </w:r>
      <w:r>
        <w:rPr>
          <w:rFonts w:ascii="宋体" w:hAnsi="宋体"/>
          <w:color w:val="000000"/>
          <w:szCs w:val="21"/>
          <w:u w:val="single"/>
        </w:rPr>
        <w:t>70</w:t>
      </w:r>
      <w:r>
        <w:rPr>
          <w:rFonts w:hint="eastAsia" w:ascii="宋体" w:hAnsi="宋体"/>
          <w:color w:val="000000"/>
          <w:szCs w:val="21"/>
          <w:u w:val="single"/>
        </w:rPr>
        <w:t>％结算，同时承包人应承担由此给发包人造成的损失：</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w:t>
      </w:r>
      <w:r>
        <w:rPr>
          <w:rFonts w:hint="eastAsia" w:ascii="宋体" w:hAnsi="宋体"/>
          <w:color w:val="000000"/>
          <w:szCs w:val="21"/>
          <w:u w:val="single"/>
        </w:rPr>
        <w:t>）由于非发包人的原因，比发包人规定进场时间延迟</w:t>
      </w:r>
      <w:r>
        <w:rPr>
          <w:rFonts w:ascii="宋体" w:hAnsi="宋体"/>
          <w:color w:val="000000"/>
          <w:szCs w:val="21"/>
          <w:u w:val="single"/>
        </w:rPr>
        <w:t>15</w:t>
      </w:r>
      <w:r>
        <w:rPr>
          <w:rFonts w:hint="eastAsia" w:ascii="宋体" w:hAnsi="宋体"/>
          <w:color w:val="000000"/>
          <w:szCs w:val="21"/>
          <w:u w:val="single"/>
        </w:rPr>
        <w:t>天及以上；</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2</w:t>
      </w:r>
      <w:r>
        <w:rPr>
          <w:rFonts w:hint="eastAsia" w:ascii="宋体" w:hAnsi="宋体"/>
          <w:color w:val="000000"/>
          <w:szCs w:val="21"/>
          <w:u w:val="single"/>
        </w:rPr>
        <w:t>）由于非发包人的原因，连续停工达</w:t>
      </w:r>
      <w:r>
        <w:rPr>
          <w:rFonts w:ascii="宋体" w:hAnsi="宋体"/>
          <w:color w:val="000000"/>
          <w:szCs w:val="21"/>
          <w:u w:val="single"/>
        </w:rPr>
        <w:t>15</w:t>
      </w:r>
      <w:r>
        <w:rPr>
          <w:rFonts w:hint="eastAsia" w:ascii="宋体" w:hAnsi="宋体"/>
          <w:color w:val="000000"/>
          <w:szCs w:val="21"/>
          <w:u w:val="single"/>
        </w:rPr>
        <w:t>天及以上；</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3</w:t>
      </w:r>
      <w:r>
        <w:rPr>
          <w:rFonts w:hint="eastAsia" w:ascii="宋体" w:hAnsi="宋体"/>
          <w:color w:val="000000"/>
          <w:szCs w:val="21"/>
          <w:u w:val="single"/>
        </w:rPr>
        <w:t>）由于非发包人的原因，实际施工进度落后于总体计划施工进度达</w:t>
      </w:r>
      <w:r>
        <w:rPr>
          <w:rFonts w:ascii="宋体" w:hAnsi="宋体"/>
          <w:color w:val="000000"/>
          <w:szCs w:val="21"/>
          <w:u w:val="single"/>
        </w:rPr>
        <w:t xml:space="preserve"> 1</w:t>
      </w:r>
      <w:r>
        <w:rPr>
          <w:rFonts w:ascii="宋体"/>
          <w:color w:val="000000"/>
          <w:szCs w:val="21"/>
          <w:u w:val="single"/>
        </w:rPr>
        <w:t>0</w:t>
      </w:r>
      <w:r>
        <w:rPr>
          <w:rFonts w:hint="eastAsia" w:ascii="宋体" w:hAnsi="宋体"/>
          <w:color w:val="000000"/>
          <w:szCs w:val="21"/>
          <w:u w:val="single"/>
        </w:rPr>
        <w:t>天及以上；</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4</w:t>
      </w:r>
      <w:r>
        <w:rPr>
          <w:rFonts w:hint="eastAsia" w:ascii="宋体" w:hAnsi="宋体"/>
          <w:color w:val="000000"/>
          <w:szCs w:val="21"/>
          <w:u w:val="single"/>
        </w:rPr>
        <w:t>）由于承包人在合同期内对发包人的合理要求及指令拒不执行；</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5</w:t>
      </w:r>
      <w:r>
        <w:rPr>
          <w:rFonts w:hint="eastAsia" w:ascii="宋体" w:hAnsi="宋体"/>
          <w:color w:val="000000"/>
          <w:szCs w:val="21"/>
          <w:u w:val="single"/>
        </w:rPr>
        <w:t>）由于非发包人的原因，在工程具备交付条件</w:t>
      </w:r>
      <w:r>
        <w:rPr>
          <w:rFonts w:ascii="宋体" w:hAnsi="宋体"/>
          <w:color w:val="000000"/>
          <w:szCs w:val="21"/>
          <w:u w:val="single"/>
        </w:rPr>
        <w:t>14</w:t>
      </w:r>
      <w:r>
        <w:rPr>
          <w:rFonts w:hint="eastAsia" w:ascii="宋体" w:hAnsi="宋体"/>
          <w:color w:val="000000"/>
          <w:szCs w:val="21"/>
          <w:u w:val="single"/>
        </w:rPr>
        <w:t>天后仍没有向发包人交付；</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6</w:t>
      </w:r>
      <w:r>
        <w:rPr>
          <w:rFonts w:hint="eastAsia" w:ascii="宋体" w:hAnsi="宋体"/>
          <w:color w:val="000000"/>
          <w:szCs w:val="21"/>
          <w:u w:val="single"/>
        </w:rPr>
        <w:t>）由于非发包人的原因，造成重、特大安全事故，给发包人造成重大经济损失和极为恶劣影响的；</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7</w:t>
      </w:r>
      <w:r>
        <w:rPr>
          <w:rFonts w:hint="eastAsia" w:ascii="宋体" w:hAnsi="宋体"/>
          <w:color w:val="000000"/>
          <w:szCs w:val="21"/>
          <w:u w:val="single"/>
        </w:rPr>
        <w:t>）承包人采用的材料不符合合同约定，经发包人要求更换后，仍不符合合同约定的；</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8</w:t>
      </w:r>
      <w:r>
        <w:rPr>
          <w:rFonts w:hint="eastAsia" w:ascii="宋体" w:hAnsi="宋体"/>
          <w:color w:val="000000"/>
          <w:szCs w:val="21"/>
          <w:u w:val="single"/>
        </w:rPr>
        <w:t>）承包人擅自分包、转包的；</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9</w:t>
      </w:r>
      <w:r>
        <w:rPr>
          <w:rFonts w:hint="eastAsia" w:ascii="宋体" w:hAnsi="宋体"/>
          <w:color w:val="000000"/>
          <w:szCs w:val="21"/>
          <w:u w:val="single"/>
        </w:rPr>
        <w:t>）承包人违约行为造成本合同无法履行的。</w:t>
      </w:r>
    </w:p>
    <w:p>
      <w:pPr>
        <w:snapToGrid w:val="0"/>
        <w:spacing w:line="380" w:lineRule="exact"/>
        <w:ind w:firstLine="420" w:firstLineChars="200"/>
        <w:rPr>
          <w:rFonts w:ascii="宋体"/>
          <w:color w:val="000000"/>
          <w:szCs w:val="21"/>
        </w:rPr>
      </w:pPr>
      <w:r>
        <w:rPr>
          <w:rFonts w:ascii="宋体" w:hAnsi="宋体"/>
          <w:color w:val="000000"/>
          <w:szCs w:val="21"/>
          <w:u w:val="single"/>
        </w:rPr>
        <w:t>2</w:t>
      </w:r>
      <w:r>
        <w:rPr>
          <w:rFonts w:hint="eastAsia" w:ascii="宋体" w:hAnsi="宋体"/>
          <w:color w:val="000000"/>
          <w:szCs w:val="21"/>
          <w:u w:val="single"/>
        </w:rPr>
        <w:t>、在施工过程中，在本工程范围内如发包人要求承包人增加合同外的工作内容，承包人不得以任何理由拒绝；如因承包人拒绝施工，发包人另行发包，并按发包价款的</w:t>
      </w:r>
      <w:r>
        <w:rPr>
          <w:rFonts w:ascii="宋体" w:hAnsi="宋体"/>
          <w:color w:val="000000"/>
          <w:szCs w:val="21"/>
          <w:u w:val="single"/>
        </w:rPr>
        <w:t>20%</w:t>
      </w:r>
      <w:r>
        <w:rPr>
          <w:rFonts w:hint="eastAsia" w:ascii="宋体" w:hAnsi="宋体"/>
          <w:color w:val="000000"/>
          <w:szCs w:val="21"/>
          <w:u w:val="single"/>
        </w:rPr>
        <w:t>从承包人的结算款中扣除</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16.2.2</w:t>
      </w:r>
      <w:r>
        <w:rPr>
          <w:rFonts w:hint="eastAsia" w:ascii="宋体" w:hAnsi="宋体"/>
          <w:color w:val="000000"/>
          <w:szCs w:val="21"/>
        </w:rPr>
        <w:t>承包人违约的责任</w:t>
      </w:r>
    </w:p>
    <w:p>
      <w:pPr>
        <w:snapToGrid w:val="0"/>
        <w:spacing w:line="380" w:lineRule="exact"/>
        <w:ind w:firstLine="420" w:firstLineChars="200"/>
        <w:rPr>
          <w:rFonts w:eastAsia="仿宋_GB2312"/>
          <w:color w:val="000000"/>
          <w:szCs w:val="21"/>
          <w:u w:val="single"/>
        </w:rPr>
      </w:pPr>
      <w:r>
        <w:rPr>
          <w:rFonts w:hint="eastAsia" w:ascii="宋体" w:hAnsi="宋体"/>
          <w:color w:val="000000"/>
          <w:szCs w:val="21"/>
        </w:rPr>
        <w:t>承包人违约责任的承担方式和计算方法：</w:t>
      </w:r>
      <w:r>
        <w:rPr>
          <w:rFonts w:hint="eastAsia" w:ascii="宋体" w:hAnsi="宋体"/>
          <w:color w:val="000000"/>
          <w:szCs w:val="21"/>
          <w:u w:val="single"/>
        </w:rPr>
        <w:t>执行相关条款</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ascii="宋体" w:hAnsi="宋体"/>
          <w:color w:val="000000"/>
          <w:szCs w:val="21"/>
        </w:rPr>
        <w:t xml:space="preserve">16.2.3 </w:t>
      </w:r>
      <w:r>
        <w:rPr>
          <w:rFonts w:hint="eastAsia" w:ascii="宋体" w:hAnsi="宋体"/>
          <w:color w:val="000000"/>
          <w:szCs w:val="21"/>
        </w:rPr>
        <w:t>因承包人违约解除合同</w:t>
      </w:r>
    </w:p>
    <w:p>
      <w:pPr>
        <w:snapToGrid w:val="0"/>
        <w:spacing w:line="380" w:lineRule="exact"/>
        <w:ind w:firstLine="420" w:firstLineChars="200"/>
        <w:rPr>
          <w:rFonts w:ascii="宋体"/>
          <w:color w:val="000000"/>
          <w:szCs w:val="21"/>
        </w:rPr>
      </w:pPr>
      <w:r>
        <w:rPr>
          <w:rFonts w:hint="eastAsia" w:ascii="宋体" w:hAnsi="宋体"/>
          <w:color w:val="000000"/>
          <w:szCs w:val="21"/>
        </w:rPr>
        <w:t>关于承包人违约解除合同的特别约定：</w:t>
      </w:r>
    </w:p>
    <w:p>
      <w:pPr>
        <w:snapToGrid w:val="0"/>
        <w:spacing w:line="380" w:lineRule="exact"/>
        <w:ind w:firstLine="420" w:firstLineChars="200"/>
        <w:rPr>
          <w:rFonts w:ascii="宋体"/>
          <w:color w:val="000000"/>
          <w:szCs w:val="21"/>
          <w:u w:val="single"/>
        </w:rPr>
      </w:pPr>
      <w:r>
        <w:rPr>
          <w:rFonts w:ascii="宋体" w:hAnsi="宋体"/>
          <w:color w:val="000000"/>
          <w:szCs w:val="21"/>
          <w:u w:val="single"/>
        </w:rPr>
        <w:t>1</w:t>
      </w:r>
      <w:r>
        <w:rPr>
          <w:rFonts w:hint="eastAsia" w:ascii="宋体" w:hAnsi="宋体"/>
          <w:color w:val="000000"/>
          <w:szCs w:val="21"/>
          <w:u w:val="single"/>
        </w:rPr>
        <w:t>、由于非发包人原因，承包人要求解除合同，承包人除需向发包人支付合同总价</w:t>
      </w:r>
      <w:r>
        <w:rPr>
          <w:rFonts w:ascii="宋体" w:hAnsi="宋体"/>
          <w:color w:val="000000"/>
          <w:szCs w:val="21"/>
          <w:u w:val="single"/>
        </w:rPr>
        <w:t>5%</w:t>
      </w:r>
      <w:r>
        <w:rPr>
          <w:rFonts w:hint="eastAsia" w:ascii="宋体" w:hAnsi="宋体"/>
          <w:color w:val="000000"/>
          <w:szCs w:val="21"/>
          <w:u w:val="single"/>
        </w:rPr>
        <w:t>的违约金外，同时按已完合格工作量的</w:t>
      </w:r>
      <w:r>
        <w:rPr>
          <w:rFonts w:ascii="宋体" w:hAnsi="宋体"/>
          <w:color w:val="000000"/>
          <w:szCs w:val="21"/>
          <w:u w:val="single"/>
        </w:rPr>
        <w:t>70</w:t>
      </w:r>
      <w:r>
        <w:rPr>
          <w:rFonts w:hint="eastAsia" w:ascii="宋体" w:hAnsi="宋体"/>
          <w:color w:val="000000"/>
          <w:szCs w:val="21"/>
          <w:u w:val="single"/>
        </w:rPr>
        <w:t>％结算。</w:t>
      </w:r>
    </w:p>
    <w:p>
      <w:pPr>
        <w:snapToGrid w:val="0"/>
        <w:spacing w:line="380" w:lineRule="exact"/>
        <w:ind w:firstLine="420" w:firstLineChars="200"/>
        <w:rPr>
          <w:rFonts w:ascii="宋体"/>
          <w:color w:val="000000"/>
          <w:szCs w:val="21"/>
        </w:rPr>
      </w:pPr>
      <w:r>
        <w:rPr>
          <w:rFonts w:ascii="宋体" w:hAnsi="宋体"/>
          <w:color w:val="000000"/>
          <w:szCs w:val="21"/>
          <w:u w:val="single"/>
        </w:rPr>
        <w:t>2</w:t>
      </w:r>
      <w:r>
        <w:rPr>
          <w:rFonts w:hint="eastAsia" w:ascii="宋体" w:hAnsi="宋体"/>
          <w:color w:val="000000"/>
          <w:szCs w:val="21"/>
          <w:u w:val="single"/>
        </w:rPr>
        <w:t>、发包人提出单方面解除合同或同意承包人提出的解除合同的要求后，无论何种原因，承包人必须在发包人要求的合理期限内完成退场及交接工作，每延误一天承包人向发包人支付合同总价</w:t>
      </w:r>
      <w:r>
        <w:rPr>
          <w:rFonts w:ascii="宋体" w:hAnsi="宋体"/>
          <w:color w:val="000000"/>
          <w:szCs w:val="21"/>
          <w:u w:val="single"/>
        </w:rPr>
        <w:t>1%</w:t>
      </w:r>
      <w:r>
        <w:rPr>
          <w:rFonts w:hint="eastAsia" w:ascii="宋体" w:hAnsi="宋体"/>
          <w:color w:val="000000"/>
          <w:szCs w:val="21"/>
          <w:u w:val="single"/>
        </w:rPr>
        <w:t>的违约金</w:t>
      </w:r>
      <w:r>
        <w:rPr>
          <w:rFonts w:hint="eastAsia" w:ascii="宋体" w:hAnsi="宋体"/>
          <w:color w:val="000000"/>
          <w:szCs w:val="21"/>
        </w:rPr>
        <w:t>。</w:t>
      </w:r>
    </w:p>
    <w:p>
      <w:pPr>
        <w:snapToGrid w:val="0"/>
        <w:spacing w:line="380" w:lineRule="exact"/>
        <w:ind w:firstLine="420" w:firstLineChars="200"/>
        <w:rPr>
          <w:rFonts w:ascii="宋体"/>
          <w:color w:val="000000"/>
          <w:szCs w:val="21"/>
        </w:rPr>
      </w:pPr>
      <w:r>
        <w:rPr>
          <w:rFonts w:hint="eastAsia" w:ascii="宋体" w:hAnsi="宋体"/>
          <w:color w:val="000000"/>
          <w:szCs w:val="21"/>
        </w:rPr>
        <w:t>发包人继续使用承包人在施工现场的材料、设备、临时工程、承包人文件和由承包人或以其名义编制的其他文件的费用承担方式：</w:t>
      </w:r>
      <w:r>
        <w:rPr>
          <w:rFonts w:hint="eastAsia" w:ascii="宋体" w:hAnsi="宋体"/>
          <w:color w:val="000000"/>
          <w:szCs w:val="21"/>
          <w:u w:val="single"/>
        </w:rPr>
        <w:t>根据监理或审计单位出具的报告结算给承包人</w:t>
      </w:r>
      <w:r>
        <w:rPr>
          <w:rFonts w:hint="eastAsia" w:ascii="宋体" w:hAnsi="宋体"/>
          <w:color w:val="000000"/>
          <w:szCs w:val="21"/>
        </w:rPr>
        <w:t>。</w:t>
      </w:r>
    </w:p>
    <w:p>
      <w:pPr>
        <w:pStyle w:val="3"/>
        <w:snapToGrid w:val="0"/>
        <w:spacing w:before="156" w:beforeLines="50" w:after="156" w:afterLines="50" w:line="380" w:lineRule="exact"/>
        <w:rPr>
          <w:rFonts w:ascii="Times New Roman" w:hAnsi="Times New Roman"/>
          <w:b w:val="0"/>
          <w:color w:val="000000"/>
        </w:rPr>
      </w:pPr>
      <w:bookmarkStart w:id="537" w:name="_Toc351203649"/>
      <w:r>
        <w:rPr>
          <w:rFonts w:ascii="Times New Roman" w:hAnsi="Times New Roman"/>
          <w:b w:val="0"/>
          <w:color w:val="000000"/>
        </w:rPr>
        <w:t xml:space="preserve">17. </w:t>
      </w:r>
      <w:r>
        <w:rPr>
          <w:rFonts w:hint="eastAsia" w:ascii="Times New Roman" w:hAnsi="Times New Roman"/>
          <w:b w:val="0"/>
          <w:color w:val="000000"/>
        </w:rPr>
        <w:t>不可抗力</w:t>
      </w:r>
      <w:bookmarkEnd w:id="535"/>
      <w:bookmarkEnd w:id="537"/>
    </w:p>
    <w:p>
      <w:pPr>
        <w:snapToGrid w:val="0"/>
        <w:spacing w:line="380" w:lineRule="exact"/>
        <w:ind w:firstLine="480" w:firstLineChars="200"/>
        <w:rPr>
          <w:rFonts w:eastAsia="黑体"/>
          <w:color w:val="000000"/>
          <w:sz w:val="24"/>
          <w:szCs w:val="24"/>
        </w:rPr>
      </w:pPr>
      <w:r>
        <w:rPr>
          <w:rFonts w:eastAsia="黑体"/>
          <w:color w:val="000000"/>
          <w:sz w:val="24"/>
          <w:szCs w:val="24"/>
        </w:rPr>
        <w:t xml:space="preserve">17.1 </w:t>
      </w:r>
      <w:r>
        <w:rPr>
          <w:rFonts w:hint="eastAsia" w:eastAsia="黑体"/>
          <w:color w:val="000000"/>
          <w:sz w:val="24"/>
          <w:szCs w:val="24"/>
        </w:rPr>
        <w:t>不可抗力的确认</w:t>
      </w:r>
    </w:p>
    <w:p>
      <w:pPr>
        <w:snapToGrid w:val="0"/>
        <w:spacing w:line="380" w:lineRule="exact"/>
        <w:ind w:firstLine="420" w:firstLineChars="200"/>
        <w:rPr>
          <w:rFonts w:ascii="宋体"/>
          <w:color w:val="000000"/>
          <w:szCs w:val="21"/>
          <w:u w:val="single"/>
        </w:rPr>
      </w:pPr>
      <w:r>
        <w:rPr>
          <w:rFonts w:hint="eastAsia" w:ascii="宋体" w:hAnsi="宋体"/>
          <w:color w:val="000000"/>
          <w:szCs w:val="21"/>
        </w:rPr>
        <w:t>除通用合同条款约定的不可抗力事件之外，视为不可抗力的其他情形：</w:t>
      </w:r>
      <w:r>
        <w:rPr>
          <w:rFonts w:hint="eastAsia" w:ascii="宋体" w:hAnsi="宋体"/>
          <w:color w:val="000000"/>
          <w:szCs w:val="21"/>
          <w:u w:val="single"/>
        </w:rPr>
        <w:t>按有关部门的规定执行</w:t>
      </w:r>
      <w:r>
        <w:rPr>
          <w:rFonts w:hint="eastAsia" w:ascii="宋体" w:hAnsi="宋体"/>
          <w:color w:val="000000"/>
          <w:szCs w:val="21"/>
        </w:rPr>
        <w:t>。</w:t>
      </w:r>
    </w:p>
    <w:p>
      <w:pPr>
        <w:snapToGrid w:val="0"/>
        <w:spacing w:line="380" w:lineRule="exact"/>
        <w:ind w:firstLine="480" w:firstLineChars="200"/>
        <w:rPr>
          <w:rFonts w:eastAsia="黑体"/>
          <w:color w:val="000000"/>
          <w:sz w:val="24"/>
          <w:szCs w:val="24"/>
        </w:rPr>
      </w:pPr>
      <w:r>
        <w:rPr>
          <w:rFonts w:eastAsia="黑体"/>
          <w:color w:val="000000"/>
          <w:sz w:val="24"/>
          <w:szCs w:val="24"/>
        </w:rPr>
        <w:t>17.</w:t>
      </w:r>
      <w:r>
        <w:rPr>
          <w:rFonts w:hint="eastAsia" w:eastAsia="黑体"/>
          <w:color w:val="000000"/>
          <w:sz w:val="24"/>
          <w:szCs w:val="24"/>
        </w:rPr>
        <w:t>2</w:t>
      </w:r>
      <w:r>
        <w:rPr>
          <w:rFonts w:eastAsia="黑体"/>
          <w:color w:val="000000"/>
          <w:sz w:val="24"/>
          <w:szCs w:val="24"/>
        </w:rPr>
        <w:t xml:space="preserve"> </w:t>
      </w:r>
      <w:r>
        <w:rPr>
          <w:rFonts w:hint="eastAsia" w:eastAsia="黑体"/>
          <w:color w:val="000000"/>
          <w:sz w:val="24"/>
          <w:szCs w:val="24"/>
        </w:rPr>
        <w:t>因不可抗力解除合同</w:t>
      </w:r>
    </w:p>
    <w:p>
      <w:pPr>
        <w:snapToGrid w:val="0"/>
        <w:spacing w:line="380" w:lineRule="exact"/>
        <w:ind w:firstLine="420" w:firstLineChars="200"/>
        <w:rPr>
          <w:rFonts w:ascii="宋体"/>
          <w:color w:val="000000"/>
          <w:szCs w:val="21"/>
        </w:rPr>
      </w:pPr>
      <w:r>
        <w:rPr>
          <w:rFonts w:hint="eastAsia" w:ascii="宋体" w:hAnsi="宋体"/>
          <w:color w:val="000000"/>
          <w:szCs w:val="21"/>
        </w:rPr>
        <w:t>合同解除后，发包人应在商定或确定发包人应支付款项后</w:t>
      </w:r>
      <w:r>
        <w:rPr>
          <w:rFonts w:ascii="宋体" w:hAnsi="宋体"/>
          <w:color w:val="000000"/>
          <w:szCs w:val="21"/>
          <w:u w:val="single"/>
        </w:rPr>
        <w:t>28</w:t>
      </w:r>
      <w:r>
        <w:rPr>
          <w:rFonts w:hint="eastAsia" w:ascii="宋体" w:hAnsi="宋体"/>
          <w:color w:val="000000"/>
          <w:szCs w:val="21"/>
        </w:rPr>
        <w:t>天内完成款项的支付。</w:t>
      </w:r>
    </w:p>
    <w:p>
      <w:pPr>
        <w:pStyle w:val="3"/>
        <w:snapToGrid w:val="0"/>
        <w:spacing w:before="156" w:beforeLines="50" w:after="156" w:afterLines="50" w:line="380" w:lineRule="exact"/>
        <w:rPr>
          <w:rFonts w:ascii="Times New Roman" w:hAnsi="Times New Roman"/>
          <w:b w:val="0"/>
          <w:color w:val="000000"/>
        </w:rPr>
      </w:pPr>
      <w:bookmarkStart w:id="538" w:name="_Toc351203650"/>
      <w:r>
        <w:rPr>
          <w:rFonts w:ascii="Times New Roman" w:hAnsi="Times New Roman"/>
          <w:b w:val="0"/>
          <w:color w:val="000000"/>
        </w:rPr>
        <w:t xml:space="preserve">18. </w:t>
      </w:r>
      <w:r>
        <w:rPr>
          <w:rFonts w:hint="eastAsia" w:ascii="Times New Roman" w:hAnsi="Times New Roman"/>
          <w:b w:val="0"/>
          <w:color w:val="000000"/>
        </w:rPr>
        <w:t>保险</w:t>
      </w:r>
      <w:bookmarkEnd w:id="538"/>
    </w:p>
    <w:bookmarkEnd w:id="536"/>
    <w:p>
      <w:pPr>
        <w:snapToGrid w:val="0"/>
        <w:spacing w:line="380" w:lineRule="exact"/>
        <w:ind w:firstLine="480" w:firstLineChars="200"/>
        <w:rPr>
          <w:rFonts w:eastAsia="黑体"/>
          <w:color w:val="000000"/>
          <w:sz w:val="24"/>
          <w:szCs w:val="24"/>
        </w:rPr>
      </w:pPr>
      <w:r>
        <w:rPr>
          <w:rFonts w:eastAsia="黑体"/>
          <w:color w:val="000000"/>
          <w:sz w:val="24"/>
          <w:szCs w:val="24"/>
        </w:rPr>
        <w:t xml:space="preserve">18.1 </w:t>
      </w:r>
      <w:r>
        <w:rPr>
          <w:rFonts w:hint="eastAsia" w:eastAsia="黑体"/>
          <w:color w:val="000000"/>
          <w:sz w:val="24"/>
          <w:szCs w:val="24"/>
        </w:rPr>
        <w:t>工程保险</w:t>
      </w:r>
    </w:p>
    <w:p>
      <w:pPr>
        <w:snapToGrid w:val="0"/>
        <w:spacing w:line="380" w:lineRule="exact"/>
        <w:ind w:firstLine="420" w:firstLineChars="200"/>
        <w:rPr>
          <w:rFonts w:ascii="宋体"/>
          <w:color w:val="000000"/>
          <w:szCs w:val="21"/>
        </w:rPr>
      </w:pPr>
      <w:r>
        <w:rPr>
          <w:rFonts w:hint="eastAsia" w:ascii="宋体" w:hAnsi="宋体"/>
          <w:color w:val="000000"/>
          <w:szCs w:val="21"/>
        </w:rPr>
        <w:t>关于工程保险的特别约定：</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w:t>
      </w:r>
      <w:r>
        <w:rPr>
          <w:rFonts w:hint="eastAsia" w:ascii="宋体" w:hAnsi="宋体"/>
          <w:color w:val="000000"/>
          <w:szCs w:val="21"/>
          <w:u w:val="single"/>
        </w:rPr>
        <w:t>）发包人派驻现场的非自有人员的保险，根据发包人与相关派驻人员及机构的商定条款，按保险办理的相关约定执行。</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2</w:t>
      </w:r>
      <w:r>
        <w:rPr>
          <w:rFonts w:hint="eastAsia" w:ascii="宋体" w:hAnsi="宋体"/>
          <w:color w:val="000000"/>
          <w:szCs w:val="21"/>
          <w:u w:val="single"/>
        </w:rPr>
        <w:t>）承包人投保内容：承包人须按照通用条款的要求为其所雇佣的全部人员办理包含工伤保险、意外伤害保险、第三人责任险等保险</w:t>
      </w:r>
      <w:r>
        <w:rPr>
          <w:rFonts w:ascii="宋体" w:hAnsi="宋体"/>
          <w:color w:val="000000"/>
          <w:szCs w:val="21"/>
          <w:u w:val="single"/>
        </w:rPr>
        <w:t>;</w:t>
      </w:r>
      <w:r>
        <w:rPr>
          <w:rFonts w:hint="eastAsia" w:ascii="宋体" w:hAnsi="宋体"/>
          <w:color w:val="000000"/>
          <w:szCs w:val="21"/>
          <w:u w:val="single"/>
        </w:rPr>
        <w:t>为施工场地内施工机械设备办理建筑安装工程一切险附加第三者责任险基础之上的其他建筑安装工程保险。</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3</w:t>
      </w:r>
      <w:r>
        <w:rPr>
          <w:rFonts w:hint="eastAsia" w:ascii="宋体" w:hAnsi="宋体"/>
          <w:color w:val="000000"/>
          <w:szCs w:val="21"/>
          <w:u w:val="single"/>
        </w:rPr>
        <w:t>）合同签订后的</w:t>
      </w:r>
      <w:r>
        <w:rPr>
          <w:rFonts w:ascii="宋体" w:hAnsi="宋体"/>
          <w:color w:val="000000"/>
          <w:szCs w:val="21"/>
          <w:u w:val="single"/>
        </w:rPr>
        <w:t>14</w:t>
      </w:r>
      <w:r>
        <w:rPr>
          <w:rFonts w:hint="eastAsia" w:ascii="宋体" w:hAnsi="宋体"/>
          <w:color w:val="000000"/>
          <w:szCs w:val="21"/>
          <w:u w:val="single"/>
        </w:rPr>
        <w:t>日内，承包人应按合同规定足额办理上述保险并向发包人提交保险单。</w:t>
      </w:r>
    </w:p>
    <w:p>
      <w:pPr>
        <w:snapToGrid w:val="0"/>
        <w:spacing w:line="380" w:lineRule="exact"/>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4</w:t>
      </w:r>
      <w:r>
        <w:rPr>
          <w:rFonts w:hint="eastAsia" w:ascii="宋体" w:hAnsi="宋体"/>
          <w:color w:val="000000"/>
          <w:szCs w:val="21"/>
          <w:u w:val="single"/>
        </w:rPr>
        <w:t>）除以上投保事项外，承包人须对工程施工期间可能出现的其他风险审慎评估，并办理相应保险。</w:t>
      </w:r>
    </w:p>
    <w:p>
      <w:pPr>
        <w:snapToGrid w:val="0"/>
        <w:spacing w:line="380" w:lineRule="exact"/>
        <w:ind w:firstLine="420" w:firstLineChars="200"/>
        <w:rPr>
          <w:rFonts w:ascii="宋体"/>
          <w:color w:val="000000"/>
          <w:szCs w:val="21"/>
        </w:rPr>
      </w:pPr>
      <w:r>
        <w:rPr>
          <w:rFonts w:hint="eastAsia" w:ascii="宋体" w:hAnsi="宋体"/>
          <w:color w:val="000000"/>
          <w:szCs w:val="21"/>
          <w:u w:val="single"/>
        </w:rPr>
        <w:t>（</w:t>
      </w:r>
      <w:r>
        <w:rPr>
          <w:rFonts w:ascii="宋体" w:hAnsi="宋体"/>
          <w:color w:val="000000"/>
          <w:szCs w:val="21"/>
          <w:u w:val="single"/>
        </w:rPr>
        <w:t>5</w:t>
      </w:r>
      <w:r>
        <w:rPr>
          <w:rFonts w:hint="eastAsia" w:ascii="宋体" w:hAnsi="宋体"/>
          <w:color w:val="000000"/>
          <w:szCs w:val="21"/>
          <w:u w:val="single"/>
        </w:rPr>
        <w:t>）发包人与承包人须按照上述约定在本合同存续期间保持相关保险的持续有效，任何一方未能持续按照上述约定连续投保的，由违约方承担由此引起的一切法律后果</w:t>
      </w:r>
      <w:r>
        <w:rPr>
          <w:rFonts w:hint="eastAsia" w:ascii="宋体" w:hAnsi="宋体"/>
          <w:color w:val="000000"/>
          <w:szCs w:val="21"/>
        </w:rPr>
        <w:t>。</w:t>
      </w:r>
    </w:p>
    <w:p>
      <w:pPr>
        <w:snapToGrid w:val="0"/>
        <w:spacing w:line="360" w:lineRule="exact"/>
        <w:ind w:firstLine="480" w:firstLineChars="200"/>
        <w:rPr>
          <w:rFonts w:eastAsia="黑体"/>
          <w:color w:val="000000"/>
          <w:sz w:val="24"/>
          <w:szCs w:val="24"/>
        </w:rPr>
      </w:pPr>
      <w:r>
        <w:rPr>
          <w:rFonts w:eastAsia="黑体"/>
          <w:color w:val="000000"/>
          <w:sz w:val="24"/>
          <w:szCs w:val="24"/>
        </w:rPr>
        <w:t>18.</w:t>
      </w:r>
      <w:r>
        <w:rPr>
          <w:rFonts w:hint="eastAsia" w:eastAsia="黑体"/>
          <w:color w:val="000000"/>
          <w:sz w:val="24"/>
          <w:szCs w:val="24"/>
        </w:rPr>
        <w:t>2</w:t>
      </w:r>
      <w:r>
        <w:rPr>
          <w:rFonts w:eastAsia="黑体"/>
          <w:color w:val="000000"/>
          <w:sz w:val="24"/>
          <w:szCs w:val="24"/>
        </w:rPr>
        <w:t xml:space="preserve"> </w:t>
      </w:r>
      <w:r>
        <w:rPr>
          <w:rFonts w:hint="eastAsia" w:eastAsia="黑体"/>
          <w:color w:val="000000"/>
          <w:sz w:val="24"/>
          <w:szCs w:val="24"/>
        </w:rPr>
        <w:t>其他保险</w:t>
      </w:r>
    </w:p>
    <w:p>
      <w:pPr>
        <w:snapToGrid w:val="0"/>
        <w:spacing w:line="360" w:lineRule="exact"/>
        <w:ind w:firstLine="420" w:firstLineChars="200"/>
        <w:rPr>
          <w:rFonts w:ascii="宋体"/>
          <w:color w:val="000000"/>
          <w:szCs w:val="21"/>
        </w:rPr>
      </w:pPr>
      <w:r>
        <w:rPr>
          <w:rFonts w:hint="eastAsia" w:ascii="宋体" w:hAnsi="宋体"/>
          <w:color w:val="000000"/>
          <w:szCs w:val="21"/>
        </w:rPr>
        <w:t>关于其他保险的约定：</w:t>
      </w:r>
      <w:r>
        <w:rPr>
          <w:rFonts w:ascii="宋体" w:hAnsi="宋体"/>
          <w:color w:val="000000"/>
          <w:szCs w:val="21"/>
          <w:u w:val="single"/>
        </w:rPr>
        <w:t>/</w:t>
      </w:r>
      <w:r>
        <w:rPr>
          <w:rFonts w:hint="eastAsia" w:ascii="宋体" w:hAnsi="宋体"/>
          <w:color w:val="000000"/>
          <w:szCs w:val="21"/>
        </w:rPr>
        <w:t>。</w:t>
      </w:r>
    </w:p>
    <w:p>
      <w:pPr>
        <w:snapToGrid w:val="0"/>
        <w:spacing w:line="360" w:lineRule="exact"/>
        <w:ind w:firstLine="420" w:firstLineChars="200"/>
        <w:rPr>
          <w:rFonts w:ascii="宋体"/>
          <w:color w:val="000000"/>
          <w:szCs w:val="21"/>
        </w:rPr>
      </w:pPr>
      <w:r>
        <w:rPr>
          <w:rFonts w:hint="eastAsia" w:ascii="宋体" w:hAnsi="宋体"/>
          <w:color w:val="000000"/>
          <w:szCs w:val="21"/>
        </w:rPr>
        <w:t>承包人是否应为其施工设备等办理财产保险：</w:t>
      </w:r>
      <w:r>
        <w:rPr>
          <w:rFonts w:hint="eastAsia" w:ascii="宋体" w:hAnsi="宋体"/>
          <w:color w:val="000000"/>
          <w:szCs w:val="21"/>
          <w:u w:val="single"/>
        </w:rPr>
        <w:t>由承包人自行考虑</w:t>
      </w:r>
      <w:r>
        <w:rPr>
          <w:rFonts w:hint="eastAsia" w:ascii="宋体" w:hAnsi="宋体"/>
          <w:color w:val="000000"/>
          <w:szCs w:val="21"/>
        </w:rPr>
        <w:t>。</w:t>
      </w:r>
    </w:p>
    <w:p>
      <w:pPr>
        <w:snapToGrid w:val="0"/>
        <w:spacing w:line="360" w:lineRule="exact"/>
        <w:ind w:firstLine="480" w:firstLineChars="200"/>
        <w:rPr>
          <w:rFonts w:eastAsia="黑体"/>
          <w:color w:val="000000"/>
          <w:sz w:val="24"/>
          <w:szCs w:val="24"/>
        </w:rPr>
      </w:pPr>
      <w:r>
        <w:rPr>
          <w:rFonts w:eastAsia="黑体"/>
          <w:color w:val="000000"/>
          <w:sz w:val="24"/>
          <w:szCs w:val="24"/>
        </w:rPr>
        <w:t>18.</w:t>
      </w:r>
      <w:r>
        <w:rPr>
          <w:rFonts w:hint="eastAsia" w:eastAsia="黑体"/>
          <w:color w:val="000000"/>
          <w:sz w:val="24"/>
          <w:szCs w:val="24"/>
        </w:rPr>
        <w:t>3</w:t>
      </w:r>
      <w:r>
        <w:rPr>
          <w:rFonts w:eastAsia="黑体"/>
          <w:color w:val="000000"/>
          <w:sz w:val="24"/>
          <w:szCs w:val="24"/>
        </w:rPr>
        <w:t xml:space="preserve"> </w:t>
      </w:r>
      <w:r>
        <w:rPr>
          <w:rFonts w:hint="eastAsia" w:eastAsia="黑体"/>
          <w:color w:val="000000"/>
          <w:sz w:val="24"/>
          <w:szCs w:val="24"/>
        </w:rPr>
        <w:t>通知义务</w:t>
      </w:r>
    </w:p>
    <w:p>
      <w:pPr>
        <w:snapToGrid w:val="0"/>
        <w:spacing w:line="360" w:lineRule="exact"/>
        <w:ind w:firstLine="420" w:firstLineChars="200"/>
        <w:rPr>
          <w:rFonts w:ascii="宋体"/>
          <w:color w:val="000000"/>
          <w:szCs w:val="21"/>
        </w:rPr>
      </w:pPr>
      <w:r>
        <w:rPr>
          <w:rFonts w:hint="eastAsia" w:ascii="宋体" w:hAnsi="宋体"/>
          <w:color w:val="000000"/>
          <w:szCs w:val="21"/>
        </w:rPr>
        <w:t>关于变更保险合同时的通知义务的约定：</w:t>
      </w:r>
      <w:r>
        <w:rPr>
          <w:rFonts w:hint="eastAsia" w:ascii="宋体" w:hAnsi="宋体"/>
          <w:color w:val="000000"/>
          <w:szCs w:val="21"/>
          <w:u w:val="single"/>
        </w:rPr>
        <w:t>执行通用条款</w:t>
      </w:r>
      <w:r>
        <w:rPr>
          <w:rFonts w:hint="eastAsia" w:ascii="宋体" w:hAnsi="宋体"/>
          <w:color w:val="000000"/>
          <w:szCs w:val="21"/>
        </w:rPr>
        <w:t>。</w:t>
      </w:r>
    </w:p>
    <w:bookmarkEnd w:id="512"/>
    <w:bookmarkEnd w:id="513"/>
    <w:bookmarkEnd w:id="514"/>
    <w:bookmarkEnd w:id="515"/>
    <w:bookmarkEnd w:id="516"/>
    <w:bookmarkEnd w:id="517"/>
    <w:bookmarkEnd w:id="518"/>
    <w:bookmarkEnd w:id="519"/>
    <w:bookmarkEnd w:id="520"/>
    <w:bookmarkEnd w:id="521"/>
    <w:bookmarkEnd w:id="522"/>
    <w:bookmarkEnd w:id="523"/>
    <w:p>
      <w:pPr>
        <w:pStyle w:val="3"/>
        <w:snapToGrid w:val="0"/>
        <w:spacing w:before="156" w:beforeLines="50" w:after="156" w:afterLines="50" w:line="360" w:lineRule="exact"/>
        <w:rPr>
          <w:rFonts w:ascii="Times New Roman" w:hAnsi="Times New Roman"/>
          <w:b w:val="0"/>
          <w:color w:val="000000"/>
        </w:rPr>
      </w:pPr>
      <w:bookmarkStart w:id="539" w:name="_Toc351203651"/>
      <w:r>
        <w:rPr>
          <w:rFonts w:ascii="Times New Roman" w:hAnsi="Times New Roman"/>
          <w:b w:val="0"/>
          <w:color w:val="000000"/>
        </w:rPr>
        <w:t xml:space="preserve">20. </w:t>
      </w:r>
      <w:r>
        <w:rPr>
          <w:rFonts w:hint="eastAsia" w:ascii="Times New Roman" w:hAnsi="Times New Roman"/>
          <w:b w:val="0"/>
          <w:color w:val="000000"/>
        </w:rPr>
        <w:t>争议解决</w:t>
      </w:r>
      <w:bookmarkEnd w:id="539"/>
    </w:p>
    <w:bookmarkEnd w:id="524"/>
    <w:bookmarkEnd w:id="525"/>
    <w:p>
      <w:pPr>
        <w:snapToGrid w:val="0"/>
        <w:spacing w:line="360" w:lineRule="exact"/>
        <w:ind w:firstLine="480" w:firstLineChars="200"/>
        <w:rPr>
          <w:rFonts w:eastAsia="黑体"/>
          <w:color w:val="000000"/>
          <w:sz w:val="24"/>
          <w:szCs w:val="24"/>
        </w:rPr>
      </w:pPr>
      <w:r>
        <w:rPr>
          <w:rFonts w:eastAsia="黑体"/>
          <w:color w:val="000000"/>
          <w:sz w:val="24"/>
          <w:szCs w:val="24"/>
        </w:rPr>
        <w:t>20.</w:t>
      </w:r>
      <w:r>
        <w:rPr>
          <w:rFonts w:hint="eastAsia" w:eastAsia="黑体"/>
          <w:color w:val="000000"/>
          <w:sz w:val="24"/>
          <w:szCs w:val="24"/>
        </w:rPr>
        <w:t>1</w:t>
      </w:r>
      <w:r>
        <w:rPr>
          <w:rFonts w:eastAsia="黑体"/>
          <w:color w:val="000000"/>
          <w:sz w:val="24"/>
          <w:szCs w:val="24"/>
        </w:rPr>
        <w:t xml:space="preserve"> </w:t>
      </w:r>
      <w:r>
        <w:rPr>
          <w:rFonts w:hint="eastAsia" w:eastAsia="黑体"/>
          <w:color w:val="000000"/>
          <w:sz w:val="24"/>
          <w:szCs w:val="24"/>
        </w:rPr>
        <w:t>争</w:t>
      </w:r>
      <w:bookmarkEnd w:id="526"/>
      <w:r>
        <w:rPr>
          <w:rFonts w:hint="eastAsia" w:eastAsia="黑体"/>
          <w:color w:val="000000"/>
          <w:sz w:val="24"/>
          <w:szCs w:val="24"/>
        </w:rPr>
        <w:t>议评审</w:t>
      </w:r>
    </w:p>
    <w:p>
      <w:pPr>
        <w:snapToGrid w:val="0"/>
        <w:spacing w:line="360" w:lineRule="exact"/>
        <w:ind w:left="149" w:leftChars="71" w:firstLine="315" w:firstLineChars="150"/>
        <w:rPr>
          <w:rFonts w:ascii="宋体"/>
          <w:color w:val="000000"/>
          <w:szCs w:val="21"/>
        </w:rPr>
      </w:pPr>
      <w:r>
        <w:rPr>
          <w:rFonts w:hint="eastAsia" w:ascii="宋体" w:hAnsi="宋体"/>
          <w:color w:val="000000"/>
          <w:szCs w:val="21"/>
        </w:rPr>
        <w:t>合同当事人是否同意将工程争议提交争议评审小组决定：</w:t>
      </w:r>
      <w:r>
        <w:rPr>
          <w:rFonts w:hint="eastAsia" w:ascii="宋体" w:hAnsi="宋体"/>
          <w:color w:val="000000"/>
          <w:szCs w:val="21"/>
          <w:u w:val="single"/>
        </w:rPr>
        <w:t>不同意</w:t>
      </w:r>
      <w:r>
        <w:rPr>
          <w:rFonts w:hint="eastAsia" w:ascii="宋体" w:hAnsi="宋体"/>
          <w:color w:val="000000"/>
          <w:szCs w:val="21"/>
        </w:rPr>
        <w:t>。</w:t>
      </w:r>
    </w:p>
    <w:p>
      <w:pPr>
        <w:snapToGrid w:val="0"/>
        <w:spacing w:line="360" w:lineRule="exact"/>
        <w:ind w:firstLine="420" w:firstLineChars="200"/>
        <w:rPr>
          <w:rFonts w:ascii="宋体"/>
          <w:color w:val="000000"/>
          <w:szCs w:val="21"/>
        </w:rPr>
      </w:pPr>
      <w:r>
        <w:rPr>
          <w:rFonts w:ascii="宋体" w:hAnsi="宋体"/>
          <w:color w:val="000000"/>
          <w:szCs w:val="21"/>
        </w:rPr>
        <w:t>20.</w:t>
      </w:r>
      <w:r>
        <w:rPr>
          <w:rFonts w:hint="eastAsia" w:ascii="宋体" w:hAnsi="宋体"/>
          <w:color w:val="000000"/>
          <w:szCs w:val="21"/>
        </w:rPr>
        <w:t>1</w:t>
      </w:r>
      <w:r>
        <w:rPr>
          <w:rFonts w:ascii="宋体" w:hAnsi="宋体"/>
          <w:color w:val="000000"/>
          <w:szCs w:val="21"/>
        </w:rPr>
        <w:t xml:space="preserve">.1 </w:t>
      </w:r>
      <w:r>
        <w:rPr>
          <w:rFonts w:hint="eastAsia" w:ascii="宋体" w:hAnsi="宋体"/>
          <w:color w:val="000000"/>
          <w:szCs w:val="21"/>
        </w:rPr>
        <w:t>争议评审小组的确定</w:t>
      </w:r>
    </w:p>
    <w:p>
      <w:pPr>
        <w:snapToGrid w:val="0"/>
        <w:spacing w:line="360" w:lineRule="exact"/>
        <w:ind w:firstLine="420" w:firstLineChars="200"/>
        <w:rPr>
          <w:rFonts w:ascii="宋体"/>
          <w:color w:val="000000"/>
          <w:szCs w:val="21"/>
          <w:u w:val="single"/>
        </w:rPr>
      </w:pPr>
      <w:r>
        <w:rPr>
          <w:rFonts w:hint="eastAsia" w:ascii="宋体" w:hAnsi="宋体"/>
          <w:color w:val="000000"/>
          <w:szCs w:val="21"/>
        </w:rPr>
        <w:t>争议评审小组成员的确定：</w:t>
      </w:r>
      <w:r>
        <w:rPr>
          <w:rFonts w:ascii="宋体" w:hAnsi="宋体"/>
          <w:color w:val="000000"/>
          <w:szCs w:val="21"/>
          <w:u w:val="single"/>
        </w:rPr>
        <w:t>/</w:t>
      </w:r>
      <w:r>
        <w:rPr>
          <w:rFonts w:hint="eastAsia" w:ascii="宋体" w:hAnsi="宋体"/>
          <w:color w:val="000000"/>
          <w:szCs w:val="21"/>
        </w:rPr>
        <w:t>。</w:t>
      </w:r>
    </w:p>
    <w:p>
      <w:pPr>
        <w:snapToGrid w:val="0"/>
        <w:spacing w:line="360" w:lineRule="exact"/>
        <w:ind w:firstLine="420" w:firstLineChars="200"/>
        <w:rPr>
          <w:rFonts w:ascii="宋体"/>
          <w:color w:val="000000"/>
          <w:szCs w:val="21"/>
        </w:rPr>
      </w:pPr>
      <w:r>
        <w:rPr>
          <w:rFonts w:hint="eastAsia" w:ascii="宋体" w:hAnsi="宋体"/>
          <w:color w:val="000000"/>
          <w:szCs w:val="21"/>
        </w:rPr>
        <w:t>选定争议评审员的期限：</w:t>
      </w:r>
      <w:r>
        <w:rPr>
          <w:rFonts w:ascii="宋体" w:hAnsi="宋体"/>
          <w:color w:val="000000"/>
          <w:szCs w:val="21"/>
          <w:u w:val="single"/>
        </w:rPr>
        <w:t>/</w:t>
      </w:r>
      <w:r>
        <w:rPr>
          <w:rFonts w:hint="eastAsia" w:ascii="宋体" w:hAnsi="宋体"/>
          <w:color w:val="000000"/>
          <w:szCs w:val="21"/>
        </w:rPr>
        <w:t>。</w:t>
      </w:r>
    </w:p>
    <w:p>
      <w:pPr>
        <w:snapToGrid w:val="0"/>
        <w:spacing w:line="360" w:lineRule="exact"/>
        <w:ind w:firstLine="420" w:firstLineChars="200"/>
        <w:rPr>
          <w:rFonts w:ascii="宋体"/>
          <w:color w:val="000000"/>
          <w:szCs w:val="21"/>
        </w:rPr>
      </w:pPr>
      <w:r>
        <w:rPr>
          <w:rFonts w:hint="eastAsia" w:ascii="宋体" w:hAnsi="宋体"/>
          <w:color w:val="000000"/>
          <w:szCs w:val="21"/>
        </w:rPr>
        <w:t>争议评审小组成员的报酬承担方式：</w:t>
      </w:r>
      <w:r>
        <w:rPr>
          <w:rFonts w:ascii="宋体" w:hAnsi="宋体"/>
          <w:color w:val="000000"/>
          <w:szCs w:val="21"/>
          <w:u w:val="single"/>
        </w:rPr>
        <w:t>/</w:t>
      </w:r>
      <w:r>
        <w:rPr>
          <w:rFonts w:hint="eastAsia" w:ascii="宋体" w:hAnsi="宋体"/>
          <w:color w:val="000000"/>
          <w:szCs w:val="21"/>
        </w:rPr>
        <w:t>。</w:t>
      </w:r>
    </w:p>
    <w:p>
      <w:pPr>
        <w:snapToGrid w:val="0"/>
        <w:spacing w:line="360" w:lineRule="exact"/>
        <w:ind w:firstLine="420" w:firstLineChars="200"/>
        <w:rPr>
          <w:rFonts w:ascii="宋体"/>
          <w:color w:val="000000"/>
          <w:szCs w:val="21"/>
        </w:rPr>
      </w:pPr>
      <w:r>
        <w:rPr>
          <w:rFonts w:hint="eastAsia" w:ascii="宋体" w:hAnsi="宋体"/>
          <w:color w:val="000000"/>
          <w:szCs w:val="21"/>
        </w:rPr>
        <w:t>其他事项的约定：</w:t>
      </w:r>
      <w:r>
        <w:rPr>
          <w:rFonts w:ascii="宋体" w:hAnsi="宋体"/>
          <w:color w:val="000000"/>
          <w:szCs w:val="21"/>
          <w:u w:val="single"/>
        </w:rPr>
        <w:t>/</w:t>
      </w:r>
      <w:r>
        <w:rPr>
          <w:rFonts w:hint="eastAsia" w:ascii="宋体" w:hAnsi="宋体"/>
          <w:color w:val="000000"/>
          <w:szCs w:val="21"/>
        </w:rPr>
        <w:t>。</w:t>
      </w:r>
    </w:p>
    <w:p>
      <w:pPr>
        <w:autoSpaceDE w:val="0"/>
        <w:autoSpaceDN w:val="0"/>
        <w:adjustRightInd w:val="0"/>
        <w:snapToGrid w:val="0"/>
        <w:spacing w:line="360" w:lineRule="exact"/>
        <w:ind w:firstLine="420" w:firstLineChars="200"/>
        <w:rPr>
          <w:rFonts w:ascii="宋体"/>
          <w:color w:val="000000"/>
          <w:szCs w:val="21"/>
        </w:rPr>
      </w:pPr>
      <w:r>
        <w:rPr>
          <w:rFonts w:ascii="宋体" w:hAnsi="宋体"/>
          <w:color w:val="000000"/>
          <w:szCs w:val="21"/>
        </w:rPr>
        <w:t>20.</w:t>
      </w:r>
      <w:r>
        <w:rPr>
          <w:rFonts w:hint="eastAsia" w:ascii="宋体" w:hAnsi="宋体"/>
          <w:color w:val="000000"/>
          <w:szCs w:val="21"/>
        </w:rPr>
        <w:t>1</w:t>
      </w:r>
      <w:r>
        <w:rPr>
          <w:rFonts w:ascii="宋体" w:hAnsi="宋体"/>
          <w:color w:val="000000"/>
          <w:szCs w:val="21"/>
        </w:rPr>
        <w:t xml:space="preserve">.2 </w:t>
      </w:r>
      <w:r>
        <w:rPr>
          <w:rFonts w:hint="eastAsia" w:ascii="宋体" w:hAnsi="宋体"/>
          <w:color w:val="000000"/>
          <w:szCs w:val="21"/>
        </w:rPr>
        <w:t>争议评审小组的决定</w:t>
      </w:r>
    </w:p>
    <w:p>
      <w:pPr>
        <w:snapToGrid w:val="0"/>
        <w:spacing w:line="360" w:lineRule="exact"/>
        <w:ind w:firstLine="420" w:firstLineChars="200"/>
        <w:rPr>
          <w:rFonts w:ascii="宋体"/>
          <w:color w:val="000000"/>
          <w:szCs w:val="21"/>
        </w:rPr>
      </w:pPr>
      <w:r>
        <w:rPr>
          <w:rFonts w:hint="eastAsia" w:ascii="宋体" w:hAnsi="宋体"/>
          <w:color w:val="000000"/>
          <w:szCs w:val="21"/>
        </w:rPr>
        <w:t>合同当事人关于本项的约定：</w:t>
      </w:r>
      <w:r>
        <w:rPr>
          <w:rFonts w:ascii="宋体" w:hAnsi="宋体"/>
          <w:color w:val="000000"/>
          <w:szCs w:val="21"/>
          <w:u w:val="single"/>
        </w:rPr>
        <w:t>/</w:t>
      </w:r>
      <w:r>
        <w:rPr>
          <w:rFonts w:hint="eastAsia" w:ascii="宋体" w:hAnsi="宋体"/>
          <w:color w:val="000000"/>
          <w:szCs w:val="21"/>
        </w:rPr>
        <w:t>。</w:t>
      </w:r>
    </w:p>
    <w:p>
      <w:pPr>
        <w:snapToGrid w:val="0"/>
        <w:spacing w:line="360" w:lineRule="exact"/>
        <w:ind w:firstLine="480" w:firstLineChars="200"/>
        <w:rPr>
          <w:rFonts w:eastAsia="黑体"/>
          <w:color w:val="000000"/>
          <w:sz w:val="24"/>
          <w:szCs w:val="24"/>
        </w:rPr>
      </w:pPr>
      <w:r>
        <w:rPr>
          <w:rFonts w:eastAsia="黑体"/>
          <w:color w:val="000000"/>
          <w:sz w:val="24"/>
          <w:szCs w:val="24"/>
        </w:rPr>
        <w:t>20.</w:t>
      </w:r>
      <w:r>
        <w:rPr>
          <w:rFonts w:hint="eastAsia" w:eastAsia="黑体"/>
          <w:color w:val="000000"/>
          <w:sz w:val="24"/>
          <w:szCs w:val="24"/>
        </w:rPr>
        <w:t>2仲裁或诉讼</w:t>
      </w:r>
      <w:bookmarkEnd w:id="527"/>
    </w:p>
    <w:p>
      <w:pPr>
        <w:snapToGrid w:val="0"/>
        <w:spacing w:line="360" w:lineRule="exact"/>
        <w:ind w:firstLine="420" w:firstLineChars="200"/>
        <w:rPr>
          <w:rFonts w:ascii="宋体"/>
          <w:color w:val="000000"/>
          <w:szCs w:val="21"/>
        </w:rPr>
      </w:pPr>
      <w:r>
        <w:rPr>
          <w:rFonts w:hint="eastAsia" w:ascii="宋体" w:hAnsi="宋体"/>
          <w:color w:val="000000"/>
          <w:szCs w:val="21"/>
        </w:rPr>
        <w:t>因合同及合同有关事项发生的争议，按下列第</w:t>
      </w:r>
      <w:r>
        <w:rPr>
          <w:rFonts w:hint="eastAsia" w:ascii="宋体" w:hAnsi="宋体"/>
          <w:color w:val="000000"/>
          <w:szCs w:val="21"/>
          <w:u w:val="single"/>
        </w:rPr>
        <w:t>（</w:t>
      </w:r>
      <w:r>
        <w:rPr>
          <w:rFonts w:ascii="宋体" w:hAnsi="宋体"/>
          <w:color w:val="000000"/>
          <w:szCs w:val="21"/>
          <w:u w:val="single"/>
        </w:rPr>
        <w:t>2</w:t>
      </w:r>
      <w:r>
        <w:rPr>
          <w:rFonts w:hint="eastAsia" w:ascii="宋体" w:hAnsi="宋体"/>
          <w:color w:val="000000"/>
          <w:szCs w:val="21"/>
          <w:u w:val="single"/>
        </w:rPr>
        <w:t>）</w:t>
      </w:r>
      <w:r>
        <w:rPr>
          <w:rFonts w:hint="eastAsia" w:ascii="宋体" w:hAnsi="宋体"/>
          <w:color w:val="000000"/>
          <w:szCs w:val="21"/>
        </w:rPr>
        <w:t>种方式解决：</w:t>
      </w:r>
    </w:p>
    <w:p>
      <w:pPr>
        <w:snapToGrid w:val="0"/>
        <w:spacing w:line="36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）向仲裁委员会申请仲裁；</w:t>
      </w:r>
    </w:p>
    <w:p>
      <w:pPr>
        <w:snapToGrid w:val="0"/>
        <w:spacing w:line="360" w:lineRule="exact"/>
        <w:ind w:firstLine="42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）向</w:t>
      </w:r>
      <w:r>
        <w:rPr>
          <w:rFonts w:hint="eastAsia" w:ascii="宋体" w:hAnsi="宋体"/>
          <w:color w:val="000000"/>
          <w:szCs w:val="21"/>
          <w:u w:val="single"/>
        </w:rPr>
        <w:t>工程所在地</w:t>
      </w:r>
      <w:r>
        <w:rPr>
          <w:rFonts w:hint="eastAsia" w:ascii="宋体" w:hAnsi="宋体"/>
          <w:color w:val="000000"/>
          <w:szCs w:val="21"/>
        </w:rPr>
        <w:t>人民法院起诉。</w:t>
      </w:r>
      <w:bookmarkEnd w:id="528"/>
      <w:bookmarkEnd w:id="529"/>
      <w:bookmarkEnd w:id="530"/>
      <w:bookmarkEnd w:id="531"/>
      <w:bookmarkEnd w:id="532"/>
      <w:bookmarkEnd w:id="533"/>
    </w:p>
    <w:p>
      <w:pPr>
        <w:pStyle w:val="3"/>
        <w:snapToGrid w:val="0"/>
        <w:spacing w:before="156" w:beforeLines="50" w:after="156" w:afterLines="50" w:line="360" w:lineRule="exact"/>
        <w:rPr>
          <w:rFonts w:ascii="Times New Roman" w:hAnsi="Times New Roman"/>
          <w:b w:val="0"/>
          <w:color w:val="000000"/>
        </w:rPr>
      </w:pPr>
      <w:r>
        <w:rPr>
          <w:rFonts w:ascii="Times New Roman" w:hAnsi="Times New Roman"/>
          <w:b w:val="0"/>
          <w:color w:val="000000"/>
        </w:rPr>
        <w:t>21.</w:t>
      </w:r>
      <w:r>
        <w:rPr>
          <w:rFonts w:hint="eastAsia" w:ascii="Times New Roman" w:hAnsi="Times New Roman"/>
          <w:b w:val="0"/>
          <w:color w:val="000000"/>
        </w:rPr>
        <w:t>补充条款</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w:t>
      </w:r>
      <w:r>
        <w:rPr>
          <w:rFonts w:hint="eastAsia" w:ascii="宋体" w:hAnsi="宋体"/>
          <w:color w:val="000000"/>
          <w:szCs w:val="21"/>
          <w:u w:val="single"/>
        </w:rPr>
        <w:t>）承包人确保发包人支付的工程款优先用于解决农民工工资，确保不拖欠农民工工资，如拖欠农民工工资引起所有责任及影响全部由承包人承担，给发包人造成损失的，由承包人双倍赔偿。</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2</w:t>
      </w:r>
      <w:r>
        <w:rPr>
          <w:rFonts w:hint="eastAsia" w:ascii="宋体" w:hAnsi="宋体"/>
          <w:color w:val="000000"/>
          <w:szCs w:val="21"/>
          <w:u w:val="single"/>
        </w:rPr>
        <w:t>）承包人对现场人员的施工安全、现场秩序、工程保护、环境保护等负责。</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3</w:t>
      </w:r>
      <w:r>
        <w:rPr>
          <w:rFonts w:hint="eastAsia" w:ascii="宋体" w:hAnsi="宋体"/>
          <w:color w:val="000000"/>
          <w:szCs w:val="21"/>
          <w:u w:val="single"/>
        </w:rPr>
        <w:t>）施工过程中涉及到排污、环保、市容、城建城管、消防、治安、人口管理等需办理相关手续以及对临近居民和行人的施工期间的影响等，由承包人负责直接处理，需发包人配合的，发包人提供必要的配合。</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4</w:t>
      </w:r>
      <w:r>
        <w:rPr>
          <w:rFonts w:hint="eastAsia" w:ascii="宋体" w:hAnsi="宋体"/>
          <w:color w:val="000000"/>
          <w:szCs w:val="21"/>
          <w:u w:val="single"/>
        </w:rPr>
        <w:t>）在履行合同过程中，承包人应遵循国家或地方的法律、法规、法令或任何对工程有管辖权的部门规章，并按要求支付有关费用。</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5</w:t>
      </w:r>
      <w:r>
        <w:rPr>
          <w:rFonts w:hint="eastAsia" w:ascii="宋体" w:hAnsi="宋体"/>
          <w:color w:val="000000"/>
          <w:szCs w:val="21"/>
          <w:u w:val="single"/>
        </w:rPr>
        <w:t>）无论发包人是否给予批准或同意，承包人应对现场作业、施工方法及所施工工程的完备性、稳定性和安全性承担全部责任。负责完成对工程的稳定、完整、安全、可靠有效运行所必须的全部工作。</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8</w:t>
      </w:r>
      <w:r>
        <w:rPr>
          <w:rFonts w:hint="eastAsia" w:ascii="宋体" w:hAnsi="宋体"/>
          <w:color w:val="000000"/>
          <w:szCs w:val="21"/>
          <w:u w:val="single"/>
        </w:rPr>
        <w:t>）承包人必须服从发包人的管理监督，施工中发现的问题必须及时整改，因承包人原因被责令停工和返工，所造成的一切损失由承包人负责。</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9</w:t>
      </w:r>
      <w:r>
        <w:rPr>
          <w:rFonts w:hint="eastAsia" w:ascii="宋体" w:hAnsi="宋体"/>
          <w:color w:val="000000"/>
          <w:szCs w:val="21"/>
          <w:u w:val="single"/>
        </w:rPr>
        <w:t>）承包人在投标前对施工现场情况和条件应有充分的了解和把握，中标后再因此提出任何异议发包人将不予接受。</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10</w:t>
      </w:r>
      <w:r>
        <w:rPr>
          <w:rFonts w:hint="eastAsia" w:ascii="宋体" w:hAnsi="宋体"/>
          <w:color w:val="000000"/>
          <w:szCs w:val="21"/>
          <w:u w:val="single"/>
        </w:rPr>
        <w:t>）承包人施工过程中发生重大质量、安全事故，发包人有权责令承包人退场，一切损失由承包人承担。</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10</w:t>
      </w:r>
      <w:r>
        <w:rPr>
          <w:rFonts w:hint="eastAsia" w:ascii="宋体" w:hAnsi="宋体"/>
          <w:color w:val="000000"/>
          <w:szCs w:val="21"/>
          <w:u w:val="single"/>
        </w:rPr>
        <w:t>）承包人必须履行投标时的承诺条件。</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11</w:t>
      </w:r>
      <w:r>
        <w:rPr>
          <w:rFonts w:hint="eastAsia" w:ascii="宋体" w:hAnsi="宋体"/>
          <w:color w:val="000000"/>
          <w:szCs w:val="21"/>
          <w:u w:val="single"/>
        </w:rPr>
        <w:t>）发包人保留对合同专用条款的补充、修改、调整权。</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12</w:t>
      </w:r>
      <w:r>
        <w:rPr>
          <w:rFonts w:hint="eastAsia" w:ascii="宋体" w:hAnsi="宋体"/>
          <w:color w:val="000000"/>
          <w:szCs w:val="21"/>
          <w:u w:val="single"/>
        </w:rPr>
        <w:t>）承包人必须负责协调好周边的所有关系，发包人配合，如发生任何费用，发包人不予承担，包含在承包人的合同价款中。</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13</w:t>
      </w:r>
      <w:r>
        <w:rPr>
          <w:rFonts w:hint="eastAsia" w:ascii="宋体" w:hAnsi="宋体"/>
          <w:color w:val="000000"/>
          <w:szCs w:val="21"/>
          <w:u w:val="single"/>
        </w:rPr>
        <w:t>）负责现场文明施工和环境卫生。在施工过程中产生的建筑垃圾由其自身负责收集、清理和清运。统一负责施工现场的安全保卫工作。负责与市容、环保、环卫、固体废弃物管理、交通、治安、城管以及街道等部门和周边邻居的协调工作，办理相关手续，并承担相关费用，解决由于施工噪声而引起与周围居民的纠纷。</w:t>
      </w:r>
    </w:p>
    <w:p>
      <w:pPr>
        <w:snapToGrid w:val="0"/>
        <w:spacing w:line="360" w:lineRule="auto"/>
        <w:ind w:firstLine="420" w:firstLineChars="200"/>
        <w:rPr>
          <w:rFonts w:ascii="宋体"/>
          <w:color w:val="000000"/>
          <w:szCs w:val="21"/>
          <w:u w:val="single"/>
        </w:rPr>
      </w:pPr>
      <w:r>
        <w:rPr>
          <w:rFonts w:hint="eastAsia" w:ascii="宋体" w:hAnsi="宋体"/>
          <w:color w:val="000000"/>
          <w:szCs w:val="21"/>
          <w:u w:val="single"/>
        </w:rPr>
        <w:t>（</w:t>
      </w:r>
      <w:r>
        <w:rPr>
          <w:rFonts w:ascii="宋体" w:hAnsi="宋体"/>
          <w:color w:val="000000"/>
          <w:szCs w:val="21"/>
          <w:u w:val="single"/>
        </w:rPr>
        <w:t>14</w:t>
      </w:r>
      <w:r>
        <w:rPr>
          <w:rFonts w:hint="eastAsia" w:ascii="宋体" w:hAnsi="宋体"/>
          <w:color w:val="000000"/>
          <w:szCs w:val="21"/>
          <w:u w:val="single"/>
        </w:rPr>
        <w:t>）本工程必须严格按审批的方案进行施工，不得野蛮施工，确保作业人员安全。</w:t>
      </w:r>
    </w:p>
    <w:p>
      <w:pPr>
        <w:snapToGrid w:val="0"/>
        <w:spacing w:line="360" w:lineRule="auto"/>
        <w:ind w:firstLine="420" w:firstLineChars="200"/>
        <w:rPr>
          <w:rFonts w:ascii="宋体" w:hAnsi="宋体"/>
          <w:color w:val="000000"/>
          <w:szCs w:val="21"/>
          <w:u w:val="single"/>
        </w:rPr>
      </w:pPr>
      <w:r>
        <w:rPr>
          <w:rFonts w:hint="eastAsia" w:ascii="宋体" w:hAnsi="宋体"/>
          <w:color w:val="000000"/>
          <w:szCs w:val="21"/>
          <w:u w:val="single"/>
        </w:rPr>
        <w:t>（</w:t>
      </w:r>
      <w:r>
        <w:rPr>
          <w:rFonts w:ascii="宋体" w:hAnsi="宋体"/>
          <w:color w:val="000000"/>
          <w:szCs w:val="21"/>
          <w:u w:val="single"/>
        </w:rPr>
        <w:t>15</w:t>
      </w:r>
      <w:r>
        <w:rPr>
          <w:rFonts w:hint="eastAsia" w:ascii="宋体" w:hAnsi="宋体"/>
          <w:color w:val="000000"/>
          <w:szCs w:val="21"/>
          <w:u w:val="single"/>
        </w:rPr>
        <w:t>）工程完工后，由建设单位组织竣工验收，如现场验收不合格，遗留建筑垃圾将由建设单位组织清运，并按照500元</w:t>
      </w:r>
      <w:r>
        <w:rPr>
          <w:rFonts w:ascii="宋体" w:hAnsi="宋体"/>
          <w:color w:val="000000"/>
          <w:szCs w:val="21"/>
          <w:u w:val="single"/>
        </w:rPr>
        <w:t>/</w:t>
      </w:r>
      <w:r>
        <w:rPr>
          <w:rFonts w:hint="eastAsia" w:ascii="宋体" w:hAnsi="宋体"/>
          <w:color w:val="000000"/>
          <w:szCs w:val="21"/>
          <w:u w:val="single"/>
        </w:rPr>
        <w:t>立方米的价格从施工单位结算中扣除。施工过程中产生的泥浆等建筑垃圾和废弃物由承包人负责外运排放或弃置至合规地点，不允许弃置在本工程项目所属单位的地界红线范围之内，该清运排放的费用应包含在投标报价中，发包人不另行支付该费用。</w:t>
      </w:r>
    </w:p>
    <w:p>
      <w:pPr>
        <w:snapToGrid w:val="0"/>
        <w:spacing w:line="360" w:lineRule="auto"/>
        <w:ind w:firstLine="420" w:firstLineChars="200"/>
        <w:rPr>
          <w:rFonts w:hint="eastAsia" w:ascii="宋体" w:hAnsi="宋体"/>
          <w:color w:val="FF0000"/>
          <w:szCs w:val="21"/>
          <w:u w:val="single"/>
        </w:rPr>
      </w:pPr>
      <w:r>
        <w:rPr>
          <w:rFonts w:hint="eastAsia" w:ascii="宋体" w:hAnsi="宋体"/>
          <w:color w:val="FF0000"/>
          <w:szCs w:val="21"/>
          <w:u w:val="single"/>
        </w:rPr>
        <w:t>（16）高校建设项目结算审计，应按下列规定支付审计费用：</w:t>
      </w:r>
    </w:p>
    <w:p>
      <w:pPr>
        <w:snapToGrid w:val="0"/>
        <w:spacing w:line="360" w:lineRule="auto"/>
        <w:ind w:firstLine="420" w:firstLineChars="200"/>
        <w:rPr>
          <w:rFonts w:hint="eastAsia" w:ascii="宋体" w:hAnsi="宋体"/>
          <w:color w:val="FF0000"/>
          <w:szCs w:val="21"/>
          <w:u w:val="single"/>
        </w:rPr>
      </w:pPr>
      <w:r>
        <w:rPr>
          <w:rFonts w:hint="eastAsia" w:ascii="宋体" w:hAnsi="宋体"/>
          <w:color w:val="FF0000"/>
          <w:szCs w:val="21"/>
          <w:u w:val="single"/>
        </w:rPr>
        <w:t>（1）单项工程核减率超过10%的，其审计费用全部由施工单位承担，并由建设单位从施工单位工程款中扣除（下同）；</w:t>
      </w:r>
    </w:p>
    <w:p>
      <w:pPr>
        <w:snapToGrid w:val="0"/>
        <w:spacing w:line="360" w:lineRule="auto"/>
        <w:ind w:firstLine="420" w:firstLineChars="200"/>
        <w:rPr>
          <w:rFonts w:hint="eastAsia" w:ascii="宋体" w:hAnsi="宋体"/>
          <w:color w:val="FF0000"/>
          <w:szCs w:val="21"/>
          <w:u w:val="single"/>
        </w:rPr>
      </w:pPr>
      <w:r>
        <w:rPr>
          <w:rFonts w:hint="eastAsia" w:ascii="宋体" w:hAnsi="宋体"/>
          <w:color w:val="FF0000"/>
          <w:szCs w:val="21"/>
          <w:u w:val="single"/>
        </w:rPr>
        <w:t>（2）单项工程核减率在8%—10%（含10%）之间的，其审计费用由建设单位承担20%，施工单位承担80%；</w:t>
      </w:r>
    </w:p>
    <w:p>
      <w:pPr>
        <w:snapToGrid w:val="0"/>
        <w:spacing w:line="360" w:lineRule="auto"/>
        <w:ind w:firstLine="420" w:firstLineChars="200"/>
        <w:rPr>
          <w:rFonts w:hint="eastAsia" w:ascii="宋体" w:hAnsi="宋体"/>
          <w:color w:val="FF0000"/>
          <w:szCs w:val="21"/>
          <w:u w:val="single"/>
        </w:rPr>
      </w:pPr>
      <w:r>
        <w:rPr>
          <w:rFonts w:hint="eastAsia" w:ascii="宋体" w:hAnsi="宋体"/>
          <w:color w:val="FF0000"/>
          <w:szCs w:val="21"/>
          <w:u w:val="single"/>
        </w:rPr>
        <w:t>（3）单项工程核减率在5%—8%（含8%）之间的，其审计费用由施工单位承担20%，建设单位承担80%；</w:t>
      </w:r>
    </w:p>
    <w:p>
      <w:pPr>
        <w:snapToGrid w:val="0"/>
        <w:spacing w:line="360" w:lineRule="auto"/>
        <w:ind w:firstLine="420" w:firstLineChars="200"/>
        <w:rPr>
          <w:rFonts w:hint="eastAsia" w:ascii="宋体" w:hAnsi="宋体"/>
          <w:color w:val="FF0000"/>
          <w:szCs w:val="21"/>
          <w:u w:val="single"/>
        </w:rPr>
      </w:pPr>
      <w:r>
        <w:rPr>
          <w:rFonts w:hint="eastAsia" w:ascii="宋体" w:hAnsi="宋体"/>
          <w:color w:val="FF0000"/>
          <w:szCs w:val="21"/>
          <w:u w:val="single"/>
        </w:rPr>
        <w:t>（4）单项工程核减率在5%及其以下的，其审计费用由建设单位承担。</w:t>
      </w:r>
    </w:p>
    <w:p>
      <w:pPr>
        <w:snapToGrid w:val="0"/>
        <w:spacing w:line="360" w:lineRule="auto"/>
        <w:ind w:firstLine="420" w:firstLineChars="200"/>
        <w:rPr>
          <w:color w:val="FF0000"/>
          <w:lang w:val="zh-CN"/>
        </w:rPr>
      </w:pPr>
      <w:r>
        <w:rPr>
          <w:rFonts w:hint="eastAsia" w:ascii="宋体" w:hAnsi="宋体"/>
          <w:color w:val="FF0000"/>
          <w:szCs w:val="21"/>
          <w:u w:val="single"/>
        </w:rPr>
        <w:t>核减率按审计最终核定额与施工单位申报的决算额之间的差额计算。审计费用计算以及支付条款应列入高校与施工单位签定的有关合同中。</w:t>
      </w:r>
    </w:p>
    <w:p>
      <w:pPr>
        <w:rPr>
          <w:rStyle w:val="11"/>
          <w:rFonts w:cs="Arial"/>
          <w:b w:val="0"/>
          <w:color w:val="000000"/>
        </w:rPr>
      </w:pPr>
    </w:p>
    <w:p>
      <w:pPr>
        <w:pStyle w:val="3"/>
        <w:rPr>
          <w:rStyle w:val="11"/>
          <w:rFonts w:eastAsia="宋体"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pStyle w:val="4"/>
        <w:rPr>
          <w:rStyle w:val="11"/>
          <w:rFonts w:cs="Arial"/>
          <w:b w:val="0"/>
          <w:color w:val="000000"/>
        </w:rPr>
      </w:pPr>
    </w:p>
    <w:p>
      <w:pPr>
        <w:spacing w:line="440" w:lineRule="exact"/>
        <w:rPr>
          <w:rFonts w:ascii="宋体"/>
          <w:color w:val="000000"/>
          <w:sz w:val="24"/>
          <w:szCs w:val="24"/>
        </w:rPr>
      </w:pPr>
      <w:r>
        <w:rPr>
          <w:rFonts w:hint="eastAsia" w:ascii="宋体" w:hAnsi="宋体"/>
          <w:color w:val="000000"/>
          <w:sz w:val="24"/>
          <w:szCs w:val="24"/>
        </w:rPr>
        <w:t>附</w:t>
      </w:r>
      <w:bookmarkStart w:id="540" w:name="_Toc296891054"/>
      <w:bookmarkStart w:id="541" w:name="_Toc296503226"/>
      <w:bookmarkStart w:id="542" w:name="_Toc296944565"/>
      <w:bookmarkStart w:id="543" w:name="_Toc296347225"/>
      <w:bookmarkStart w:id="544" w:name="_Toc267261693"/>
      <w:bookmarkStart w:id="545" w:name="_Toc296891266"/>
      <w:bookmarkStart w:id="546" w:name="_Toc296346727"/>
      <w:r>
        <w:rPr>
          <w:rFonts w:hint="eastAsia" w:ascii="宋体" w:hAnsi="宋体"/>
          <w:color w:val="000000"/>
          <w:sz w:val="24"/>
          <w:szCs w:val="24"/>
        </w:rPr>
        <w:t>件</w:t>
      </w:r>
      <w:r>
        <w:rPr>
          <w:rFonts w:ascii="宋体" w:hAnsi="宋体"/>
          <w:color w:val="000000"/>
          <w:sz w:val="24"/>
          <w:szCs w:val="24"/>
        </w:rPr>
        <w:t>3</w:t>
      </w:r>
      <w:r>
        <w:rPr>
          <w:rFonts w:hint="eastAsia" w:ascii="宋体" w:hAnsi="宋体"/>
          <w:color w:val="000000"/>
          <w:sz w:val="24"/>
          <w:szCs w:val="24"/>
        </w:rPr>
        <w:t>：</w:t>
      </w:r>
      <w:bookmarkEnd w:id="540"/>
      <w:bookmarkEnd w:id="541"/>
      <w:bookmarkEnd w:id="542"/>
      <w:bookmarkEnd w:id="543"/>
      <w:bookmarkEnd w:id="544"/>
      <w:bookmarkEnd w:id="545"/>
      <w:bookmarkEnd w:id="546"/>
    </w:p>
    <w:p>
      <w:pPr>
        <w:spacing w:before="156" w:beforeLines="50" w:after="156" w:afterLines="50" w:line="440" w:lineRule="exact"/>
        <w:jc w:val="center"/>
        <w:rPr>
          <w:rFonts w:eastAsia="黑体"/>
          <w:color w:val="000000"/>
          <w:sz w:val="30"/>
          <w:szCs w:val="30"/>
        </w:rPr>
      </w:pPr>
      <w:r>
        <w:rPr>
          <w:rFonts w:hint="eastAsia" w:eastAsia="黑体"/>
          <w:color w:val="000000"/>
          <w:sz w:val="30"/>
          <w:szCs w:val="30"/>
        </w:rPr>
        <w:t>工程质量保修书</w:t>
      </w:r>
    </w:p>
    <w:p>
      <w:pPr>
        <w:ind w:firstLine="480" w:firstLineChars="200"/>
        <w:rPr>
          <w:rFonts w:ascii="宋体"/>
          <w:color w:val="000000"/>
          <w:sz w:val="24"/>
          <w:szCs w:val="24"/>
        </w:rPr>
      </w:pPr>
      <w:r>
        <w:rPr>
          <w:rFonts w:hint="eastAsia" w:ascii="宋体" w:hAnsi="宋体"/>
          <w:color w:val="000000"/>
          <w:sz w:val="24"/>
          <w:szCs w:val="24"/>
        </w:rPr>
        <w:t>发包人（全称）：</w:t>
      </w:r>
    </w:p>
    <w:p>
      <w:pPr>
        <w:rPr>
          <w:rFonts w:ascii="宋体"/>
          <w:color w:val="000000"/>
          <w:sz w:val="24"/>
          <w:szCs w:val="24"/>
        </w:rPr>
      </w:pPr>
      <w:r>
        <w:rPr>
          <w:rFonts w:hint="eastAsia" w:ascii="宋体" w:hAnsi="宋体"/>
          <w:color w:val="000000"/>
          <w:sz w:val="24"/>
          <w:szCs w:val="24"/>
        </w:rPr>
        <w:t>　　承包人（全称）：</w:t>
      </w:r>
    </w:p>
    <w:p>
      <w:pPr>
        <w:rPr>
          <w:rFonts w:ascii="宋体"/>
          <w:color w:val="000000"/>
          <w:sz w:val="24"/>
          <w:szCs w:val="24"/>
        </w:rPr>
      </w:pPr>
    </w:p>
    <w:p>
      <w:pPr>
        <w:rPr>
          <w:rFonts w:ascii="宋体"/>
          <w:color w:val="000000"/>
          <w:sz w:val="24"/>
          <w:szCs w:val="24"/>
        </w:rPr>
      </w:pPr>
      <w:r>
        <w:rPr>
          <w:rFonts w:hint="eastAsia" w:ascii="宋体" w:hAnsi="宋体"/>
          <w:color w:val="000000"/>
          <w:sz w:val="24"/>
          <w:szCs w:val="24"/>
        </w:rPr>
        <w:t>　　发包人和承包人根据《中华人民共和国建筑法》和《建设工程质量管理条例》，经协商一致就（工程全称）签订工程质量保修书。</w:t>
      </w:r>
    </w:p>
    <w:p>
      <w:pPr>
        <w:outlineLvl w:val="0"/>
        <w:rPr>
          <w:rFonts w:ascii="宋体"/>
          <w:color w:val="000000"/>
          <w:sz w:val="24"/>
          <w:szCs w:val="24"/>
        </w:rPr>
      </w:pPr>
      <w:r>
        <w:rPr>
          <w:rFonts w:hint="eastAsia" w:ascii="宋体" w:hAnsi="宋体"/>
          <w:color w:val="000000"/>
          <w:sz w:val="24"/>
          <w:szCs w:val="24"/>
        </w:rPr>
        <w:t>　　一、工程质量保修范围和内容</w:t>
      </w:r>
    </w:p>
    <w:p>
      <w:pPr>
        <w:rPr>
          <w:rFonts w:ascii="宋体"/>
          <w:color w:val="000000"/>
          <w:sz w:val="24"/>
          <w:szCs w:val="24"/>
        </w:rPr>
      </w:pPr>
      <w:r>
        <w:rPr>
          <w:rFonts w:hint="eastAsia" w:ascii="宋体" w:hAnsi="宋体"/>
          <w:color w:val="000000"/>
          <w:sz w:val="24"/>
          <w:szCs w:val="24"/>
        </w:rPr>
        <w:t>　　承包人在质量保修期内，按照有关法律规定和合同约定，承担工程质量保修责任。</w:t>
      </w:r>
    </w:p>
    <w:p>
      <w:pPr>
        <w:rPr>
          <w:rFonts w:ascii="宋体"/>
          <w:color w:val="000000"/>
          <w:sz w:val="24"/>
          <w:szCs w:val="24"/>
        </w:rPr>
      </w:pPr>
      <w:r>
        <w:rPr>
          <w:rFonts w:hint="eastAsia" w:ascii="宋体" w:hAnsi="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outlineLvl w:val="0"/>
        <w:rPr>
          <w:rFonts w:ascii="宋体"/>
          <w:color w:val="000000"/>
          <w:sz w:val="24"/>
          <w:szCs w:val="24"/>
        </w:rPr>
      </w:pPr>
      <w:r>
        <w:rPr>
          <w:rFonts w:hint="eastAsia" w:ascii="宋体" w:hAnsi="宋体"/>
          <w:b/>
          <w:color w:val="000000"/>
          <w:sz w:val="24"/>
          <w:szCs w:val="24"/>
        </w:rPr>
        <w:t>　　</w:t>
      </w:r>
      <w:r>
        <w:rPr>
          <w:rFonts w:hint="eastAsia" w:ascii="宋体" w:hAnsi="宋体"/>
          <w:color w:val="000000"/>
          <w:sz w:val="24"/>
          <w:szCs w:val="24"/>
        </w:rPr>
        <w:t>二、质量保修期</w:t>
      </w:r>
    </w:p>
    <w:p>
      <w:pPr>
        <w:ind w:firstLine="480" w:firstLineChars="200"/>
        <w:rPr>
          <w:rFonts w:ascii="宋体"/>
          <w:color w:val="000000"/>
          <w:sz w:val="24"/>
          <w:szCs w:val="24"/>
        </w:rPr>
      </w:pPr>
      <w:r>
        <w:rPr>
          <w:rFonts w:hint="eastAsia" w:ascii="宋体" w:hAnsi="宋体"/>
          <w:color w:val="000000"/>
          <w:sz w:val="24"/>
          <w:szCs w:val="24"/>
        </w:rPr>
        <w:t>根据《建设工程质量管理条例》及有关规定，工程的质量保修期如下：</w:t>
      </w:r>
    </w:p>
    <w:p>
      <w:pPr>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．地基基础工程和主体结构工程为设计文件规定的工程合理使用年限；</w:t>
      </w:r>
    </w:p>
    <w:p>
      <w:pPr>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．屋面防水工程、有防水要求的卫生间、房间和外墙面的防渗为</w:t>
      </w:r>
      <w:r>
        <w:rPr>
          <w:rFonts w:ascii="宋体" w:hAnsi="宋体"/>
          <w:color w:val="000000"/>
          <w:sz w:val="24"/>
          <w:szCs w:val="24"/>
          <w:u w:val="single"/>
        </w:rPr>
        <w:t xml:space="preserve"> 5 </w:t>
      </w:r>
      <w:r>
        <w:rPr>
          <w:rFonts w:hint="eastAsia" w:ascii="宋体" w:hAnsi="宋体"/>
          <w:color w:val="000000"/>
          <w:sz w:val="24"/>
          <w:szCs w:val="24"/>
        </w:rPr>
        <w:t>年；</w:t>
      </w:r>
    </w:p>
    <w:p>
      <w:pPr>
        <w:ind w:left="420" w:leftChars="200" w:firstLine="120" w:firstLineChars="50"/>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．装修工程为</w:t>
      </w:r>
      <w:r>
        <w:rPr>
          <w:rFonts w:ascii="宋体" w:hAnsi="宋体"/>
          <w:color w:val="000000"/>
          <w:sz w:val="24"/>
          <w:szCs w:val="24"/>
          <w:u w:val="single"/>
        </w:rPr>
        <w:t xml:space="preserve"> 2 </w:t>
      </w:r>
      <w:r>
        <w:rPr>
          <w:rFonts w:hint="eastAsia" w:ascii="宋体" w:hAnsi="宋体"/>
          <w:color w:val="000000"/>
          <w:sz w:val="24"/>
          <w:szCs w:val="24"/>
        </w:rPr>
        <w:t>年；</w:t>
      </w:r>
    </w:p>
    <w:p>
      <w:pPr>
        <w:ind w:left="420" w:leftChars="200" w:firstLine="120" w:firstLineChars="50"/>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．电气管线、给排水管道、设备安装工程为</w:t>
      </w:r>
      <w:r>
        <w:rPr>
          <w:rFonts w:ascii="宋体" w:hAnsi="宋体"/>
          <w:color w:val="000000"/>
          <w:sz w:val="24"/>
          <w:szCs w:val="24"/>
          <w:u w:val="single"/>
        </w:rPr>
        <w:t xml:space="preserve"> 2 </w:t>
      </w:r>
      <w:r>
        <w:rPr>
          <w:rFonts w:hint="eastAsia" w:ascii="宋体" w:hAnsi="宋体"/>
          <w:color w:val="000000"/>
          <w:sz w:val="24"/>
          <w:szCs w:val="24"/>
        </w:rPr>
        <w:t>年；</w:t>
      </w:r>
    </w:p>
    <w:p>
      <w:pPr>
        <w:ind w:left="420" w:leftChars="200" w:firstLine="120" w:firstLineChars="50"/>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．供热与供冷系统为</w:t>
      </w:r>
      <w:r>
        <w:rPr>
          <w:rFonts w:ascii="宋体" w:hAnsi="宋体"/>
          <w:color w:val="000000"/>
          <w:sz w:val="24"/>
          <w:szCs w:val="24"/>
          <w:u w:val="single"/>
        </w:rPr>
        <w:t xml:space="preserve">  2  </w:t>
      </w:r>
      <w:r>
        <w:rPr>
          <w:rFonts w:hint="eastAsia" w:ascii="宋体" w:hAnsi="宋体"/>
          <w:color w:val="000000"/>
          <w:sz w:val="24"/>
          <w:szCs w:val="24"/>
        </w:rPr>
        <w:t>个采暖期、供冷期；</w:t>
      </w:r>
    </w:p>
    <w:p>
      <w:pPr>
        <w:ind w:left="420" w:leftChars="200" w:firstLine="120" w:firstLineChars="50"/>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．住宅小区内的给排水设施、道路等配套工程为</w:t>
      </w:r>
      <w:r>
        <w:rPr>
          <w:rFonts w:ascii="宋体" w:hAnsi="宋体"/>
          <w:color w:val="000000"/>
          <w:sz w:val="24"/>
          <w:szCs w:val="24"/>
          <w:u w:val="single"/>
        </w:rPr>
        <w:t xml:space="preserve"> 2 </w:t>
      </w:r>
      <w:r>
        <w:rPr>
          <w:rFonts w:hint="eastAsia" w:ascii="宋体" w:hAnsi="宋体"/>
          <w:color w:val="000000"/>
          <w:sz w:val="24"/>
          <w:szCs w:val="24"/>
        </w:rPr>
        <w:t>年；</w:t>
      </w:r>
    </w:p>
    <w:p>
      <w:pPr>
        <w:ind w:left="420" w:leftChars="200" w:firstLine="120" w:firstLineChars="50"/>
        <w:rPr>
          <w:rFonts w:ascii="宋体"/>
          <w:color w:val="000000"/>
          <w:sz w:val="24"/>
          <w:szCs w:val="24"/>
        </w:rPr>
      </w:pPr>
      <w:r>
        <w:rPr>
          <w:rFonts w:ascii="宋体" w:hAnsi="宋体"/>
          <w:color w:val="000000"/>
          <w:sz w:val="24"/>
          <w:szCs w:val="24"/>
        </w:rPr>
        <w:t>7</w:t>
      </w:r>
      <w:r>
        <w:rPr>
          <w:rFonts w:hint="eastAsia" w:ascii="宋体" w:hAnsi="宋体"/>
          <w:color w:val="000000"/>
          <w:sz w:val="24"/>
          <w:szCs w:val="24"/>
        </w:rPr>
        <w:t>．其他项目保修期限约定如下：。</w:t>
      </w:r>
    </w:p>
    <w:p>
      <w:pPr>
        <w:rPr>
          <w:rFonts w:ascii="宋体"/>
          <w:color w:val="000000"/>
          <w:sz w:val="24"/>
          <w:szCs w:val="24"/>
        </w:rPr>
      </w:pPr>
      <w:r>
        <w:rPr>
          <w:rFonts w:hint="eastAsia" w:ascii="宋体" w:hAnsi="宋体"/>
          <w:color w:val="000000"/>
          <w:sz w:val="24"/>
          <w:szCs w:val="24"/>
        </w:rPr>
        <w:t>　　质量保修期自工程竣工验收合格之日起计算。</w:t>
      </w:r>
    </w:p>
    <w:p>
      <w:pPr>
        <w:ind w:firstLine="480" w:firstLineChars="200"/>
        <w:outlineLvl w:val="0"/>
        <w:rPr>
          <w:rFonts w:ascii="宋体"/>
          <w:color w:val="000000"/>
          <w:sz w:val="24"/>
          <w:szCs w:val="24"/>
        </w:rPr>
      </w:pPr>
      <w:r>
        <w:rPr>
          <w:rFonts w:hint="eastAsia" w:ascii="宋体" w:hAnsi="宋体"/>
          <w:color w:val="000000"/>
          <w:sz w:val="24"/>
          <w:szCs w:val="24"/>
        </w:rPr>
        <w:t>三、缺陷责任期</w:t>
      </w:r>
    </w:p>
    <w:p>
      <w:pPr>
        <w:ind w:firstLine="480" w:firstLineChars="200"/>
        <w:rPr>
          <w:rFonts w:ascii="宋体"/>
          <w:color w:val="000000"/>
          <w:sz w:val="24"/>
          <w:szCs w:val="24"/>
        </w:rPr>
      </w:pPr>
      <w:r>
        <w:rPr>
          <w:rFonts w:hint="eastAsia" w:ascii="宋体" w:hAnsi="宋体"/>
          <w:color w:val="000000"/>
          <w:sz w:val="24"/>
          <w:szCs w:val="24"/>
        </w:rPr>
        <w:t>工程缺陷责任期为</w:t>
      </w:r>
      <w:r>
        <w:rPr>
          <w:rFonts w:ascii="宋体" w:hAnsi="宋体"/>
          <w:color w:val="000000"/>
          <w:sz w:val="24"/>
          <w:szCs w:val="24"/>
          <w:u w:val="single"/>
        </w:rPr>
        <w:t xml:space="preserve">  12  </w:t>
      </w:r>
      <w:r>
        <w:rPr>
          <w:rFonts w:hint="eastAsia" w:ascii="宋体" w:hAnsi="宋体"/>
          <w:color w:val="000000"/>
          <w:sz w:val="24"/>
          <w:szCs w:val="24"/>
        </w:rPr>
        <w:t>个月，缺陷责任期自工程通过竣工验收之日起计算。单位工程先于全部工程进行验收，单位工程缺陷责任期自单位工程验收合格之日起算。</w:t>
      </w:r>
    </w:p>
    <w:p>
      <w:pPr>
        <w:ind w:firstLine="480" w:firstLineChars="200"/>
        <w:rPr>
          <w:rFonts w:ascii="宋体"/>
          <w:color w:val="000000"/>
          <w:sz w:val="24"/>
          <w:szCs w:val="24"/>
        </w:rPr>
      </w:pPr>
      <w:r>
        <w:rPr>
          <w:rFonts w:hint="eastAsia" w:ascii="宋体" w:hAnsi="宋体"/>
          <w:color w:val="000000"/>
          <w:sz w:val="24"/>
          <w:szCs w:val="24"/>
        </w:rPr>
        <w:t>缺陷责任期终止后，发包人应退还剩余的质量保证金。</w:t>
      </w:r>
    </w:p>
    <w:p>
      <w:pPr>
        <w:ind w:firstLine="480" w:firstLineChars="200"/>
        <w:rPr>
          <w:rFonts w:ascii="宋体"/>
          <w:color w:val="000000"/>
          <w:sz w:val="24"/>
          <w:szCs w:val="24"/>
        </w:rPr>
      </w:pPr>
    </w:p>
    <w:p>
      <w:pPr>
        <w:outlineLvl w:val="0"/>
        <w:rPr>
          <w:rFonts w:ascii="宋体"/>
          <w:color w:val="000000"/>
          <w:sz w:val="24"/>
          <w:szCs w:val="24"/>
        </w:rPr>
      </w:pPr>
      <w:r>
        <w:rPr>
          <w:rFonts w:hint="eastAsia" w:ascii="宋体" w:hAnsi="宋体"/>
          <w:color w:val="000000"/>
          <w:sz w:val="24"/>
          <w:szCs w:val="24"/>
        </w:rPr>
        <w:t>四、质量保修责任</w:t>
      </w:r>
    </w:p>
    <w:p>
      <w:pPr>
        <w:ind w:left="105" w:leftChars="50" w:firstLine="491" w:firstLineChars="205"/>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．属于保修范围、内容的项目，承包人应当在接到保修通知之日起</w:t>
      </w:r>
      <w:r>
        <w:rPr>
          <w:rFonts w:ascii="宋体" w:hAnsi="宋体"/>
          <w:color w:val="000000"/>
          <w:sz w:val="24"/>
          <w:szCs w:val="24"/>
        </w:rPr>
        <w:t>7</w:t>
      </w:r>
      <w:r>
        <w:rPr>
          <w:rFonts w:hint="eastAsia" w:ascii="宋体" w:hAnsi="宋体"/>
          <w:color w:val="000000"/>
          <w:sz w:val="24"/>
          <w:szCs w:val="24"/>
        </w:rPr>
        <w:t>天内派人保修。承包人不在约定期限内派人保修的，发包人可以委托他人修理。</w:t>
      </w:r>
    </w:p>
    <w:p>
      <w:pPr>
        <w:ind w:left="105" w:leftChars="50" w:firstLine="491" w:firstLineChars="205"/>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．发生紧急事故需抢修的，承包人在接到事故通知后，应当立即到达事故现场抢修。</w:t>
      </w:r>
    </w:p>
    <w:p>
      <w:pPr>
        <w:ind w:left="105" w:leftChars="50" w:firstLine="491" w:firstLineChars="205"/>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420" w:leftChars="200" w:firstLine="120" w:firstLineChars="50"/>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．质量保修完成后，由发包人组织验收。</w:t>
      </w:r>
    </w:p>
    <w:p>
      <w:pPr>
        <w:outlineLvl w:val="0"/>
        <w:rPr>
          <w:rFonts w:ascii="宋体"/>
          <w:color w:val="000000"/>
          <w:sz w:val="24"/>
          <w:szCs w:val="24"/>
        </w:rPr>
      </w:pPr>
      <w:r>
        <w:rPr>
          <w:rFonts w:hint="eastAsia" w:ascii="宋体" w:hAnsi="宋体"/>
          <w:color w:val="000000"/>
          <w:sz w:val="24"/>
          <w:szCs w:val="24"/>
        </w:rPr>
        <w:t>　　五、保修费用</w:t>
      </w:r>
    </w:p>
    <w:p>
      <w:pPr>
        <w:rPr>
          <w:rFonts w:ascii="宋体"/>
          <w:color w:val="000000"/>
          <w:sz w:val="24"/>
          <w:szCs w:val="24"/>
        </w:rPr>
      </w:pPr>
      <w:r>
        <w:rPr>
          <w:rFonts w:hint="eastAsia" w:ascii="宋体" w:hAnsi="宋体"/>
          <w:color w:val="000000"/>
          <w:sz w:val="24"/>
          <w:szCs w:val="24"/>
        </w:rPr>
        <w:t>　　保修费用由造成质量缺陷的责任方承担。</w:t>
      </w:r>
    </w:p>
    <w:p>
      <w:pPr>
        <w:ind w:firstLine="600"/>
        <w:outlineLvl w:val="0"/>
        <w:rPr>
          <w:rFonts w:ascii="宋体"/>
          <w:color w:val="000000"/>
          <w:sz w:val="24"/>
          <w:szCs w:val="24"/>
          <w:u w:val="single"/>
        </w:rPr>
      </w:pPr>
      <w:r>
        <w:rPr>
          <w:rFonts w:hint="eastAsia" w:ascii="宋体" w:hAnsi="宋体"/>
          <w:b/>
          <w:color w:val="000000"/>
          <w:sz w:val="24"/>
          <w:szCs w:val="24"/>
        </w:rPr>
        <w:t>六</w:t>
      </w:r>
      <w:r>
        <w:rPr>
          <w:rFonts w:hint="eastAsia" w:ascii="宋体" w:hAnsi="宋体"/>
          <w:color w:val="000000"/>
          <w:sz w:val="24"/>
          <w:szCs w:val="24"/>
        </w:rPr>
        <w:t>、双方约定的其他工程质量保修事项：/</w:t>
      </w:r>
    </w:p>
    <w:p>
      <w:pPr>
        <w:ind w:firstLine="456" w:firstLineChars="190"/>
        <w:rPr>
          <w:rFonts w:ascii="宋体"/>
          <w:color w:val="000000"/>
          <w:sz w:val="24"/>
          <w:szCs w:val="24"/>
        </w:rPr>
      </w:pPr>
      <w:r>
        <w:rPr>
          <w:rFonts w:hint="eastAsia" w:ascii="宋体" w:hAnsi="宋体"/>
          <w:color w:val="000000"/>
          <w:sz w:val="24"/>
          <w:szCs w:val="24"/>
        </w:rPr>
        <w:t>工程质量保修书由发包人、承包人在工程竣工验收前共同签署，作为施工合同附件，其有效期限至保修期满。</w:t>
      </w:r>
    </w:p>
    <w:p>
      <w:pPr>
        <w:ind w:firstLine="420"/>
        <w:rPr>
          <w:rFonts w:ascii="宋体"/>
          <w:color w:val="000000"/>
          <w:sz w:val="24"/>
          <w:szCs w:val="24"/>
        </w:rPr>
      </w:pPr>
    </w:p>
    <w:p>
      <w:pPr>
        <w:rPr>
          <w:rFonts w:ascii="宋体"/>
          <w:color w:val="000000"/>
          <w:sz w:val="24"/>
          <w:szCs w:val="24"/>
        </w:rPr>
      </w:pPr>
      <w:r>
        <w:rPr>
          <w:rFonts w:hint="eastAsia" w:ascii="宋体" w:hAnsi="宋体"/>
          <w:color w:val="000000"/>
          <w:sz w:val="24"/>
          <w:szCs w:val="24"/>
        </w:rPr>
        <w:t>发包人</w:t>
      </w:r>
      <w:r>
        <w:rPr>
          <w:rFonts w:ascii="宋体" w:hAnsi="宋体"/>
          <w:color w:val="000000"/>
          <w:sz w:val="24"/>
          <w:szCs w:val="24"/>
        </w:rPr>
        <w:t>(</w:t>
      </w:r>
      <w:r>
        <w:rPr>
          <w:rFonts w:hint="eastAsia" w:ascii="宋体" w:hAnsi="宋体"/>
          <w:color w:val="000000"/>
          <w:sz w:val="24"/>
          <w:szCs w:val="24"/>
        </w:rPr>
        <w:t>公章</w:t>
      </w:r>
      <w:r>
        <w:rPr>
          <w:rFonts w:ascii="宋体" w:hAnsi="宋体"/>
          <w:color w:val="000000"/>
          <w:sz w:val="24"/>
          <w:szCs w:val="24"/>
        </w:rPr>
        <w:t>)</w:t>
      </w:r>
      <w:r>
        <w:rPr>
          <w:rFonts w:hint="eastAsia" w:ascii="宋体" w:hAnsi="宋体"/>
          <w:color w:val="000000"/>
          <w:sz w:val="24"/>
          <w:szCs w:val="24"/>
        </w:rPr>
        <w:t>：     承包人</w:t>
      </w:r>
      <w:r>
        <w:rPr>
          <w:rFonts w:ascii="宋体" w:hAnsi="宋体"/>
          <w:color w:val="000000"/>
          <w:sz w:val="24"/>
          <w:szCs w:val="24"/>
        </w:rPr>
        <w:t>(</w:t>
      </w:r>
      <w:r>
        <w:rPr>
          <w:rFonts w:hint="eastAsia" w:ascii="宋体" w:hAnsi="宋体"/>
          <w:color w:val="000000"/>
          <w:sz w:val="24"/>
          <w:szCs w:val="24"/>
        </w:rPr>
        <w:t>公章</w:t>
      </w:r>
      <w:r>
        <w:rPr>
          <w:rFonts w:ascii="宋体" w:hAnsi="宋体"/>
          <w:color w:val="000000"/>
          <w:sz w:val="24"/>
          <w:szCs w:val="24"/>
        </w:rPr>
        <w:t>)</w:t>
      </w:r>
      <w:r>
        <w:rPr>
          <w:rFonts w:hint="eastAsia" w:ascii="宋体" w:hAnsi="宋体"/>
          <w:color w:val="000000"/>
          <w:sz w:val="24"/>
          <w:szCs w:val="24"/>
        </w:rPr>
        <w:t>：</w:t>
      </w:r>
    </w:p>
    <w:p>
      <w:pPr>
        <w:rPr>
          <w:rFonts w:ascii="宋体"/>
          <w:color w:val="000000"/>
          <w:sz w:val="24"/>
          <w:szCs w:val="24"/>
        </w:rPr>
      </w:pPr>
      <w:r>
        <w:rPr>
          <w:rFonts w:hint="eastAsia" w:ascii="宋体" w:hAnsi="宋体"/>
          <w:color w:val="000000"/>
          <w:sz w:val="24"/>
          <w:szCs w:val="24"/>
        </w:rPr>
        <w:t>地址：                          地址：</w:t>
      </w:r>
    </w:p>
    <w:p>
      <w:pPr>
        <w:rPr>
          <w:rFonts w:ascii="宋体"/>
          <w:color w:val="000000"/>
          <w:sz w:val="24"/>
          <w:szCs w:val="24"/>
        </w:rPr>
      </w:pPr>
      <w:r>
        <w:rPr>
          <w:rFonts w:hint="eastAsia" w:ascii="宋体" w:hAnsi="宋体"/>
          <w:color w:val="000000"/>
          <w:sz w:val="24"/>
          <w:szCs w:val="24"/>
        </w:rPr>
        <w:t>法定代表人</w:t>
      </w:r>
      <w:r>
        <w:rPr>
          <w:rFonts w:ascii="宋体" w:hAnsi="宋体"/>
          <w:color w:val="000000"/>
          <w:sz w:val="24"/>
          <w:szCs w:val="24"/>
        </w:rPr>
        <w:t>(</w:t>
      </w:r>
      <w:r>
        <w:rPr>
          <w:rFonts w:hint="eastAsia" w:ascii="宋体" w:hAnsi="宋体"/>
          <w:color w:val="000000"/>
          <w:sz w:val="24"/>
          <w:szCs w:val="24"/>
        </w:rPr>
        <w:t>签字</w:t>
      </w:r>
      <w:r>
        <w:rPr>
          <w:rFonts w:ascii="宋体" w:hAnsi="宋体"/>
          <w:color w:val="000000"/>
          <w:sz w:val="24"/>
          <w:szCs w:val="24"/>
        </w:rPr>
        <w:t>)</w:t>
      </w:r>
      <w:r>
        <w:rPr>
          <w:rFonts w:hint="eastAsia" w:ascii="宋体" w:hAnsi="宋体"/>
          <w:color w:val="000000"/>
          <w:sz w:val="24"/>
          <w:szCs w:val="24"/>
        </w:rPr>
        <w:t>：              法定代表人</w:t>
      </w:r>
      <w:r>
        <w:rPr>
          <w:rFonts w:ascii="宋体" w:hAnsi="宋体"/>
          <w:color w:val="000000"/>
          <w:sz w:val="24"/>
          <w:szCs w:val="24"/>
        </w:rPr>
        <w:t>(</w:t>
      </w:r>
      <w:r>
        <w:rPr>
          <w:rFonts w:hint="eastAsia" w:ascii="宋体" w:hAnsi="宋体"/>
          <w:color w:val="000000"/>
          <w:sz w:val="24"/>
          <w:szCs w:val="24"/>
        </w:rPr>
        <w:t>签字</w:t>
      </w:r>
      <w:r>
        <w:rPr>
          <w:rFonts w:ascii="宋体" w:hAnsi="宋体"/>
          <w:color w:val="000000"/>
          <w:sz w:val="24"/>
          <w:szCs w:val="24"/>
        </w:rPr>
        <w:t>)</w:t>
      </w:r>
      <w:r>
        <w:rPr>
          <w:rFonts w:hint="eastAsia" w:ascii="宋体" w:hAnsi="宋体"/>
          <w:color w:val="000000"/>
          <w:sz w:val="24"/>
          <w:szCs w:val="24"/>
        </w:rPr>
        <w:t>：</w:t>
      </w:r>
    </w:p>
    <w:p>
      <w:pPr>
        <w:rPr>
          <w:rFonts w:ascii="宋体"/>
          <w:color w:val="000000"/>
          <w:sz w:val="24"/>
          <w:szCs w:val="24"/>
        </w:rPr>
      </w:pPr>
      <w:r>
        <w:rPr>
          <w:rFonts w:hint="eastAsia" w:ascii="宋体" w:hAnsi="宋体"/>
          <w:color w:val="000000"/>
          <w:sz w:val="24"/>
          <w:szCs w:val="24"/>
        </w:rPr>
        <w:t>委托代理人</w:t>
      </w:r>
      <w:r>
        <w:rPr>
          <w:rFonts w:ascii="宋体" w:hAnsi="宋体"/>
          <w:color w:val="000000"/>
          <w:sz w:val="24"/>
          <w:szCs w:val="24"/>
        </w:rPr>
        <w:t>(</w:t>
      </w:r>
      <w:r>
        <w:rPr>
          <w:rFonts w:hint="eastAsia" w:ascii="宋体" w:hAnsi="宋体"/>
          <w:color w:val="000000"/>
          <w:sz w:val="24"/>
          <w:szCs w:val="24"/>
        </w:rPr>
        <w:t>签字</w:t>
      </w:r>
      <w:r>
        <w:rPr>
          <w:rFonts w:ascii="宋体" w:hAnsi="宋体"/>
          <w:color w:val="000000"/>
          <w:sz w:val="24"/>
          <w:szCs w:val="24"/>
        </w:rPr>
        <w:t>)</w:t>
      </w:r>
      <w:r>
        <w:rPr>
          <w:rFonts w:hint="eastAsia" w:ascii="宋体" w:hAnsi="宋体"/>
          <w:color w:val="000000"/>
          <w:sz w:val="24"/>
          <w:szCs w:val="24"/>
        </w:rPr>
        <w:t>：              委托代理人</w:t>
      </w:r>
      <w:r>
        <w:rPr>
          <w:rFonts w:ascii="宋体" w:hAnsi="宋体"/>
          <w:color w:val="000000"/>
          <w:sz w:val="24"/>
          <w:szCs w:val="24"/>
        </w:rPr>
        <w:t>(</w:t>
      </w:r>
      <w:r>
        <w:rPr>
          <w:rFonts w:hint="eastAsia" w:ascii="宋体" w:hAnsi="宋体"/>
          <w:color w:val="000000"/>
          <w:sz w:val="24"/>
          <w:szCs w:val="24"/>
        </w:rPr>
        <w:t>签字</w:t>
      </w:r>
      <w:r>
        <w:rPr>
          <w:rFonts w:ascii="宋体" w:hAnsi="宋体"/>
          <w:color w:val="000000"/>
          <w:sz w:val="24"/>
          <w:szCs w:val="24"/>
        </w:rPr>
        <w:t>)</w:t>
      </w:r>
      <w:r>
        <w:rPr>
          <w:rFonts w:hint="eastAsia" w:ascii="宋体" w:hAnsi="宋体"/>
          <w:color w:val="000000"/>
          <w:sz w:val="24"/>
          <w:szCs w:val="24"/>
        </w:rPr>
        <w:t>：</w:t>
      </w:r>
    </w:p>
    <w:p>
      <w:pPr>
        <w:rPr>
          <w:rFonts w:ascii="宋体"/>
          <w:color w:val="000000"/>
          <w:sz w:val="24"/>
          <w:szCs w:val="24"/>
        </w:rPr>
      </w:pPr>
      <w:r>
        <w:rPr>
          <w:rFonts w:hint="eastAsia" w:ascii="宋体" w:hAnsi="宋体"/>
          <w:color w:val="000000"/>
          <w:sz w:val="24"/>
          <w:szCs w:val="24"/>
        </w:rPr>
        <w:t>电话：                          电话：</w:t>
      </w:r>
    </w:p>
    <w:p>
      <w:pPr>
        <w:rPr>
          <w:rFonts w:ascii="宋体"/>
          <w:color w:val="000000"/>
          <w:sz w:val="24"/>
          <w:szCs w:val="24"/>
        </w:rPr>
      </w:pPr>
      <w:r>
        <w:rPr>
          <w:rFonts w:hint="eastAsia" w:ascii="宋体" w:hAnsi="宋体"/>
          <w:color w:val="000000"/>
          <w:sz w:val="24"/>
          <w:szCs w:val="24"/>
        </w:rPr>
        <w:t>传真：                          传真：</w:t>
      </w:r>
    </w:p>
    <w:p>
      <w:pPr>
        <w:spacing w:line="360" w:lineRule="auto"/>
        <w:rPr>
          <w:rFonts w:ascii="宋体" w:hAnsi="宋体"/>
          <w:color w:val="000000"/>
          <w:sz w:val="24"/>
          <w:szCs w:val="24"/>
        </w:rPr>
      </w:pPr>
      <w:r>
        <w:rPr>
          <w:rFonts w:hint="eastAsia" w:ascii="宋体" w:hAnsi="宋体"/>
          <w:color w:val="000000"/>
          <w:sz w:val="24"/>
          <w:szCs w:val="24"/>
        </w:rPr>
        <w:t xml:space="preserve">开户银行：  </w:t>
      </w:r>
      <w:r>
        <w:rPr>
          <w:rFonts w:ascii="宋体" w:hAnsi="宋体"/>
          <w:color w:val="000000"/>
          <w:sz w:val="24"/>
          <w:szCs w:val="24"/>
        </w:rPr>
        <w:t xml:space="preserve">                    </w:t>
      </w:r>
      <w:r>
        <w:rPr>
          <w:rFonts w:hint="eastAsia" w:ascii="宋体" w:hAnsi="宋体"/>
          <w:color w:val="000000"/>
          <w:sz w:val="24"/>
          <w:szCs w:val="24"/>
        </w:rPr>
        <w:t>开户银行：</w:t>
      </w:r>
    </w:p>
    <w:p>
      <w:pPr>
        <w:spacing w:line="360" w:lineRule="auto"/>
        <w:ind w:firstLine="1050" w:firstLineChars="500"/>
        <w:rPr>
          <w:rFonts w:ascii="宋体"/>
          <w:color w:val="000000"/>
          <w:szCs w:val="21"/>
        </w:rPr>
      </w:pPr>
    </w:p>
    <w:p>
      <w:pPr>
        <w:jc w:val="left"/>
        <w:rPr>
          <w:rFonts w:asciiTheme="minorEastAsia" w:hAnsiTheme="minorEastAsia" w:eastAsiaTheme="minorEastAsia" w:cstheme="minorEastAsia"/>
          <w:sz w:val="24"/>
          <w:szCs w:val="24"/>
        </w:rPr>
      </w:pPr>
      <w:r>
        <w:rPr>
          <w:rFonts w:hint="eastAsia" w:ascii="宋体" w:hAnsi="宋体"/>
          <w:color w:val="000000"/>
          <w:sz w:val="24"/>
          <w:szCs w:val="24"/>
        </w:rPr>
        <w:t>账号：</w:t>
      </w:r>
      <w:r>
        <w:rPr>
          <w:rFonts w:ascii="宋体" w:hAnsi="宋体"/>
          <w:color w:val="000000"/>
          <w:sz w:val="24"/>
          <w:szCs w:val="24"/>
        </w:rPr>
        <w:t xml:space="preserve">                 </w:t>
      </w:r>
      <w:r>
        <w:rPr>
          <w:rFonts w:hint="eastAsia" w:ascii="宋体" w:hAnsi="宋体"/>
          <w:color w:val="000000"/>
          <w:sz w:val="24"/>
          <w:szCs w:val="24"/>
        </w:rPr>
        <w:t xml:space="preserve">         账号：</w:t>
      </w:r>
      <w:r>
        <w:rPr>
          <w:rFonts w:asciiTheme="minorEastAsia" w:hAnsiTheme="minorEastAsia" w:eastAsiaTheme="minorEastAsia" w:cstheme="minorEastAsia"/>
          <w:sz w:val="24"/>
          <w:szCs w:val="24"/>
        </w:rPr>
        <w:t xml:space="preserve"> </w:t>
      </w:r>
    </w:p>
    <w:p>
      <w:pPr>
        <w:pStyle w:val="5"/>
        <w:rPr>
          <w:rFonts w:hAnsi="宋体"/>
          <w:color w:val="000000"/>
          <w:sz w:val="24"/>
          <w:szCs w:val="24"/>
        </w:rPr>
      </w:pPr>
      <w:r>
        <w:rPr>
          <w:rFonts w:hint="eastAsia" w:hAnsi="宋体"/>
          <w:color w:val="000000"/>
          <w:sz w:val="24"/>
          <w:szCs w:val="24"/>
        </w:rPr>
        <w:t>邮政编码：                      邮政编码：</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KNL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D1A3C"/>
    <w:multiLevelType w:val="singleLevel"/>
    <w:tmpl w:val="921D1A3C"/>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M2ZiOGViOWM3NjBlOGQwMDgwYzg2MGNlMjc4OGEifQ=="/>
  </w:docVars>
  <w:rsids>
    <w:rsidRoot w:val="4277322B"/>
    <w:rsid w:val="00017CC2"/>
    <w:rsid w:val="00243AEC"/>
    <w:rsid w:val="00324AD3"/>
    <w:rsid w:val="004C010D"/>
    <w:rsid w:val="004C3241"/>
    <w:rsid w:val="004E2A64"/>
    <w:rsid w:val="00536B31"/>
    <w:rsid w:val="0055754C"/>
    <w:rsid w:val="005C7282"/>
    <w:rsid w:val="007B39A8"/>
    <w:rsid w:val="008D564C"/>
    <w:rsid w:val="00915339"/>
    <w:rsid w:val="0092775C"/>
    <w:rsid w:val="009303C9"/>
    <w:rsid w:val="009D3BA5"/>
    <w:rsid w:val="009F29A8"/>
    <w:rsid w:val="00AC3EFC"/>
    <w:rsid w:val="00B86E51"/>
    <w:rsid w:val="00BE5A3A"/>
    <w:rsid w:val="00CF1AFF"/>
    <w:rsid w:val="00D67CD7"/>
    <w:rsid w:val="00E05491"/>
    <w:rsid w:val="00E36D8A"/>
    <w:rsid w:val="00EC3524"/>
    <w:rsid w:val="00F1245D"/>
    <w:rsid w:val="00F52F21"/>
    <w:rsid w:val="00F55570"/>
    <w:rsid w:val="00FA77C4"/>
    <w:rsid w:val="00FD3A73"/>
    <w:rsid w:val="00FE1E09"/>
    <w:rsid w:val="15E174BE"/>
    <w:rsid w:val="17101F77"/>
    <w:rsid w:val="20AA343C"/>
    <w:rsid w:val="237C10C0"/>
    <w:rsid w:val="24857B00"/>
    <w:rsid w:val="309317F7"/>
    <w:rsid w:val="32E9317E"/>
    <w:rsid w:val="38777D8C"/>
    <w:rsid w:val="3CE21CB3"/>
    <w:rsid w:val="3F5371F8"/>
    <w:rsid w:val="4277322B"/>
    <w:rsid w:val="45962269"/>
    <w:rsid w:val="475630E3"/>
    <w:rsid w:val="4D5325E2"/>
    <w:rsid w:val="56B73D78"/>
    <w:rsid w:val="5D017965"/>
    <w:rsid w:val="5DC15346"/>
    <w:rsid w:val="62FD472A"/>
    <w:rsid w:val="688C1786"/>
    <w:rsid w:val="6A9D7623"/>
    <w:rsid w:val="6D0D5EB2"/>
    <w:rsid w:val="6D2D20B0"/>
    <w:rsid w:val="6EC717A2"/>
    <w:rsid w:val="6F771D08"/>
    <w:rsid w:val="75091655"/>
    <w:rsid w:val="798E037A"/>
    <w:rsid w:val="7D7F51E6"/>
    <w:rsid w:val="7E7E6C0F"/>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4"/>
    <w:basedOn w:val="1"/>
    <w:next w:val="4"/>
    <w:semiHidden/>
    <w:unhideWhenUsed/>
    <w:qFormat/>
    <w:uiPriority w:val="9"/>
    <w:pPr>
      <w:keepNext/>
      <w:keepLines/>
      <w:spacing w:before="120" w:after="120"/>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nhideWhenUsed/>
    <w:uiPriority w:val="99"/>
    <w:pPr>
      <w:ind w:firstLine="420" w:firstLineChars="200"/>
    </w:pPr>
    <w:rPr>
      <w:szCs w:val="24"/>
    </w:rPr>
  </w:style>
  <w:style w:type="paragraph" w:styleId="5">
    <w:name w:val="Plain Text"/>
    <w:basedOn w:val="1"/>
    <w:semiHidden/>
    <w:unhideWhenUsed/>
    <w:uiPriority w:val="99"/>
    <w:rPr>
      <w:rFonts w:ascii="宋体" w:hAnsi="Courier New"/>
      <w:kern w:val="0"/>
      <w:sz w:val="20"/>
      <w:szCs w:val="21"/>
    </w:rPr>
  </w:style>
  <w:style w:type="paragraph" w:styleId="6">
    <w:name w:val="footer"/>
    <w:basedOn w:val="1"/>
    <w:unhideWhenUsed/>
    <w:uiPriority w:val="99"/>
    <w:pPr>
      <w:tabs>
        <w:tab w:val="center" w:pos="4153"/>
        <w:tab w:val="right" w:pos="8306"/>
      </w:tabs>
      <w:snapToGrid w:val="0"/>
      <w:jc w:val="left"/>
    </w:pPr>
    <w:rPr>
      <w:sz w:val="18"/>
    </w:rPr>
  </w:style>
  <w:style w:type="paragraph" w:styleId="7">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uiPriority w:val="99"/>
    <w:pPr>
      <w:widowControl/>
      <w:spacing w:before="100" w:beforeAutospacing="1" w:after="100" w:afterAutospacing="1"/>
      <w:jc w:val="left"/>
    </w:pPr>
    <w:rPr>
      <w:rFonts w:ascii="Arial" w:hAnsi="Arial" w:eastAsia="Arial Unicode MS" w:cs="Arial"/>
      <w:kern w:val="0"/>
      <w:sz w:val="24"/>
      <w:szCs w:val="24"/>
    </w:rPr>
  </w:style>
  <w:style w:type="character" w:customStyle="1" w:styleId="11">
    <w:name w:val="rvts10"/>
    <w:qFormat/>
    <w:uiPriority w:val="0"/>
    <w:rPr>
      <w:rFonts w:hint="default" w:ascii="KNLe" w:hAnsi="KNLe"/>
      <w:b/>
      <w:bCs/>
    </w:rPr>
  </w:style>
  <w:style w:type="paragraph" w:customStyle="1" w:styleId="12">
    <w:name w:val="rvps1"/>
    <w:basedOn w:val="1"/>
    <w:qFormat/>
    <w:uiPriority w:val="0"/>
    <w:pPr>
      <w:widowControl/>
      <w:jc w:val="center"/>
    </w:pPr>
    <w:rPr>
      <w:sz w:val="24"/>
      <w:szCs w:val="24"/>
    </w:rPr>
  </w:style>
  <w:style w:type="character" w:customStyle="1" w:styleId="13">
    <w:name w:val="rvts9"/>
    <w:qFormat/>
    <w:uiPriority w:val="0"/>
    <w:rPr>
      <w:rFonts w:hint="default" w:ascii="KNLe" w:hAnsi="KNLe"/>
    </w:rPr>
  </w:style>
  <w:style w:type="character" w:customStyle="1" w:styleId="14">
    <w:name w:val="rvts18"/>
    <w:qFormat/>
    <w:uiPriority w:val="99"/>
    <w:rPr>
      <w:rFonts w:ascii="Times New Roman" w:hAnsi="Times New Roman" w:cs="Times New Roman"/>
      <w:b/>
      <w:bCs/>
    </w:rPr>
  </w:style>
  <w:style w:type="paragraph" w:customStyle="1" w:styleId="15">
    <w:name w:val="分类号"/>
    <w:basedOn w:val="1"/>
    <w:uiPriority w:val="0"/>
    <w:rPr>
      <w:rFonts w:ascii="仿宋_GB2312" w:eastAsia="仿宋_GB2312"/>
      <w:sz w:val="28"/>
      <w:szCs w:val="28"/>
    </w:rPr>
  </w:style>
  <w:style w:type="paragraph" w:customStyle="1" w:styleId="16">
    <w:name w:val="封面日期"/>
    <w:basedOn w:val="1"/>
    <w:uiPriority w:val="0"/>
    <w:pPr>
      <w:jc w:val="center"/>
    </w:pPr>
    <w:rPr>
      <w:rFonts w:ascii="黑体" w:eastAsia="黑体"/>
      <w:sz w:val="32"/>
      <w:szCs w:val="32"/>
    </w:rPr>
  </w:style>
  <w:style w:type="paragraph" w:customStyle="1" w:styleId="17">
    <w:name w:val="论文标题"/>
    <w:basedOn w:val="1"/>
    <w:uiPriority w:val="0"/>
    <w:pPr>
      <w:jc w:val="center"/>
    </w:pPr>
    <w:rPr>
      <w:rFonts w:eastAsia="楷体_GB2312"/>
      <w:b/>
      <w:kern w:val="36"/>
      <w:sz w:val="52"/>
      <w:szCs w:val="52"/>
    </w:rPr>
  </w:style>
  <w:style w:type="paragraph" w:customStyle="1" w:styleId="18">
    <w:name w:val="硕士学位论文"/>
    <w:basedOn w:val="1"/>
    <w:qFormat/>
    <w:uiPriority w:val="0"/>
    <w:pPr>
      <w:spacing w:before="240"/>
      <w:jc w:val="center"/>
    </w:pPr>
    <w:rPr>
      <w:sz w:val="44"/>
      <w:szCs w:val="44"/>
    </w:rPr>
  </w:style>
  <w:style w:type="paragraph" w:customStyle="1" w:styleId="19">
    <w:name w:val="研究生姓名"/>
    <w:basedOn w:val="1"/>
    <w:qFormat/>
    <w:uiPriority w:val="0"/>
    <w:pPr>
      <w:ind w:firstLine="700" w:firstLineChars="700"/>
    </w:pPr>
    <w:rPr>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15488</Words>
  <Characters>2363</Characters>
  <Lines>19</Lines>
  <Paragraphs>35</Paragraphs>
  <TotalTime>1</TotalTime>
  <ScaleCrop>false</ScaleCrop>
  <LinksUpToDate>false</LinksUpToDate>
  <CharactersWithSpaces>17816</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窦微</cp:lastModifiedBy>
  <cp:lastPrinted>2023-03-22T03:54:00Z</cp:lastPrinted>
  <dcterms:modified xsi:type="dcterms:W3CDTF">2023-08-02T08:33:11Z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BB94EBDF393548A083508C15E02B3851</vt:lpwstr>
  </property>
</Properties>
</file>